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26" w:rsidRDefault="00480826" w:rsidP="00480826">
      <w:pPr>
        <w:pStyle w:val="a9"/>
        <w:ind w:firstLine="0"/>
        <w:jc w:val="center"/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>Р Е Ш Е Н И Е</w:t>
      </w:r>
    </w:p>
    <w:p w:rsidR="00480826" w:rsidRDefault="00480826" w:rsidP="00480826">
      <w:pPr>
        <w:pStyle w:val="a9"/>
        <w:ind w:firstLine="0"/>
        <w:jc w:val="center"/>
        <w:rPr>
          <w:b/>
          <w:bCs/>
          <w:sz w:val="40"/>
          <w:szCs w:val="28"/>
        </w:rPr>
      </w:pPr>
    </w:p>
    <w:p w:rsidR="00480826" w:rsidRDefault="00480826" w:rsidP="00480826">
      <w:pPr>
        <w:pStyle w:val="a9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480826" w:rsidRDefault="00480826" w:rsidP="00480826">
      <w:pPr>
        <w:pStyle w:val="a9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480826" w:rsidRDefault="00480826" w:rsidP="00480826">
      <w:pPr>
        <w:pStyle w:val="a9"/>
        <w:ind w:firstLine="0"/>
        <w:jc w:val="center"/>
        <w:rPr>
          <w:sz w:val="36"/>
          <w:szCs w:val="28"/>
        </w:rPr>
      </w:pPr>
    </w:p>
    <w:p w:rsidR="00480826" w:rsidRDefault="00480826" w:rsidP="00480826">
      <w:pPr>
        <w:pStyle w:val="a9"/>
        <w:ind w:firstLine="0"/>
        <w:jc w:val="center"/>
        <w:rPr>
          <w:sz w:val="36"/>
          <w:szCs w:val="28"/>
        </w:rPr>
      </w:pPr>
    </w:p>
    <w:p w:rsidR="00480826" w:rsidRDefault="00480826" w:rsidP="00480826">
      <w:pPr>
        <w:pStyle w:val="a9"/>
        <w:tabs>
          <w:tab w:val="left" w:pos="8145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>От 02.02.2018</w:t>
      </w:r>
      <w:bookmarkStart w:id="0" w:name="_GoBack"/>
      <w:bookmarkEnd w:id="0"/>
      <w:r>
        <w:rPr>
          <w:sz w:val="36"/>
          <w:szCs w:val="28"/>
        </w:rPr>
        <w:tab/>
        <w:t>2</w:t>
      </w:r>
    </w:p>
    <w:p w:rsidR="00480826" w:rsidRDefault="00480826" w:rsidP="00480826">
      <w:pPr>
        <w:pStyle w:val="a9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A6B1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k0TgIAAFg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A627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rbTQIAAFgEAAAOAAAAZHJzL2Uyb0RvYy54bWysVM2O0zAQviPxDlbubZLSLW206Qo1LZcF&#10;Ku3yAK7tNBaObdnephVCAs5IfQRegQNIKy3wDOkbMXZ/YOGCEDk4Y8/Ml2++Gef8Yl0LtGLGciXz&#10;KO0mEWKSKMrlMo9eXs86wwhZhyXFQkmWRxtmo4vxwwfnjc5YT1VKUGYQgEibNTqPKud0FseWVKzG&#10;tqs0k+Aslamxg61ZxtTgBtBrEfeSZBA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:rsidR="00480826" w:rsidRDefault="00480826" w:rsidP="00480826">
      <w:pPr>
        <w:pStyle w:val="a9"/>
        <w:ind w:firstLine="0"/>
        <w:jc w:val="center"/>
        <w:rPr>
          <w:sz w:val="24"/>
          <w:szCs w:val="28"/>
        </w:rPr>
      </w:pPr>
    </w:p>
    <w:p w:rsidR="005536CF" w:rsidRPr="00480826" w:rsidRDefault="00480826" w:rsidP="00480826">
      <w:pPr>
        <w:pStyle w:val="a9"/>
        <w:ind w:firstLine="0"/>
        <w:jc w:val="center"/>
        <w:rPr>
          <w:sz w:val="24"/>
          <w:szCs w:val="28"/>
        </w:rPr>
      </w:pPr>
      <w:proofErr w:type="spellStart"/>
      <w:proofErr w:type="gramStart"/>
      <w:r>
        <w:rPr>
          <w:sz w:val="24"/>
          <w:szCs w:val="28"/>
        </w:rPr>
        <w:t>рп</w:t>
      </w:r>
      <w:proofErr w:type="spellEnd"/>
      <w:proofErr w:type="gramEnd"/>
      <w:r>
        <w:rPr>
          <w:sz w:val="24"/>
          <w:szCs w:val="28"/>
        </w:rPr>
        <w:t>. Атяшево</w:t>
      </w:r>
    </w:p>
    <w:p w:rsidR="008137EC" w:rsidRDefault="008137EC" w:rsidP="00CE240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550E" w:rsidRPr="005536CF" w:rsidRDefault="008137EC" w:rsidP="002D14EC">
      <w:pPr>
        <w:pStyle w:val="1"/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ar-SA"/>
        </w:rPr>
      </w:pPr>
      <w:r w:rsidRPr="005536CF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ar-SA"/>
        </w:rPr>
        <w:t xml:space="preserve">О </w:t>
      </w:r>
      <w:hyperlink r:id="rId5" w:history="1">
        <w:r w:rsidR="004B550E" w:rsidRPr="005536CF">
          <w:rPr>
            <w:rFonts w:ascii="Times New Roman" w:eastAsia="Calibri" w:hAnsi="Times New Roman" w:cs="Times New Roman"/>
            <w:bCs w:val="0"/>
            <w:color w:val="auto"/>
            <w:sz w:val="28"/>
            <w:szCs w:val="28"/>
            <w:lang w:eastAsia="ar-SA"/>
          </w:rPr>
          <w:t>в</w:t>
        </w:r>
        <w:r w:rsidR="001A454E" w:rsidRPr="005536CF">
          <w:rPr>
            <w:rFonts w:ascii="Times New Roman" w:eastAsia="Calibri" w:hAnsi="Times New Roman" w:cs="Times New Roman"/>
            <w:bCs w:val="0"/>
            <w:color w:val="auto"/>
            <w:sz w:val="28"/>
            <w:szCs w:val="28"/>
            <w:lang w:eastAsia="ar-SA"/>
          </w:rPr>
          <w:t>несении изменений в</w:t>
        </w:r>
        <w:r w:rsidR="004B550E" w:rsidRPr="005536CF">
          <w:rPr>
            <w:rFonts w:ascii="Times New Roman" w:eastAsia="Calibri" w:hAnsi="Times New Roman" w:cs="Times New Roman"/>
            <w:bCs w:val="0"/>
            <w:color w:val="auto"/>
            <w:sz w:val="28"/>
            <w:szCs w:val="28"/>
            <w:lang w:eastAsia="ar-SA"/>
          </w:rPr>
          <w:t xml:space="preserve"> Решение Совета депутатов Атяшевского муниципального</w:t>
        </w:r>
        <w:r w:rsidR="00451EF2" w:rsidRPr="005536CF">
          <w:rPr>
            <w:rFonts w:ascii="Times New Roman" w:eastAsia="Calibri" w:hAnsi="Times New Roman" w:cs="Times New Roman"/>
            <w:bCs w:val="0"/>
            <w:color w:val="auto"/>
            <w:sz w:val="28"/>
            <w:szCs w:val="28"/>
            <w:lang w:eastAsia="ar-SA"/>
          </w:rPr>
          <w:t xml:space="preserve"> района</w:t>
        </w:r>
        <w:r w:rsidR="004B550E" w:rsidRPr="005536CF">
          <w:rPr>
            <w:rFonts w:ascii="Times New Roman" w:eastAsia="Calibri" w:hAnsi="Times New Roman" w:cs="Times New Roman"/>
            <w:bCs w:val="0"/>
            <w:color w:val="auto"/>
            <w:sz w:val="28"/>
            <w:szCs w:val="28"/>
            <w:lang w:eastAsia="ar-SA"/>
          </w:rPr>
          <w:t xml:space="preserve"> от 13 июля 2006 года N 59</w:t>
        </w:r>
      </w:hyperlink>
      <w:r w:rsidR="004B550E" w:rsidRPr="005536CF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ar-SA"/>
        </w:rPr>
        <w:t xml:space="preserve"> «Об установлении размеров и условий оплаты труда </w:t>
      </w:r>
      <w:r w:rsidR="000879CF" w:rsidRPr="005536CF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ar-SA"/>
        </w:rPr>
        <w:t xml:space="preserve">Главы Атяшевского муниципального района и </w:t>
      </w:r>
      <w:r w:rsidR="004B550E" w:rsidRPr="005536CF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ar-SA"/>
        </w:rPr>
        <w:t xml:space="preserve">муниципальных служащих </w:t>
      </w:r>
      <w:proofErr w:type="spellStart"/>
      <w:r w:rsidR="004B550E" w:rsidRPr="005536CF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ar-SA"/>
        </w:rPr>
        <w:t>Атяшевского</w:t>
      </w:r>
      <w:proofErr w:type="spellEnd"/>
      <w:r w:rsidR="004B550E" w:rsidRPr="005536CF">
        <w:rPr>
          <w:rFonts w:ascii="Times New Roman" w:eastAsia="Calibri" w:hAnsi="Times New Roman" w:cs="Times New Roman"/>
          <w:bCs w:val="0"/>
          <w:color w:val="auto"/>
          <w:sz w:val="28"/>
          <w:szCs w:val="28"/>
          <w:lang w:eastAsia="ar-SA"/>
        </w:rPr>
        <w:t xml:space="preserve"> муниципального района»</w:t>
      </w:r>
    </w:p>
    <w:p w:rsidR="008137EC" w:rsidRDefault="008137EC" w:rsidP="006D54A2">
      <w:pPr>
        <w:spacing w:after="0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</w:p>
    <w:p w:rsidR="008137EC" w:rsidRDefault="008137EC" w:rsidP="00CE24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7EC" w:rsidRPr="00A9781B" w:rsidRDefault="008137EC" w:rsidP="00A9781B">
      <w:pPr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Принять </w:t>
      </w:r>
      <w:hyperlink r:id="rId6" w:anchor="sub_2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изменения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4B550E"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hyperlink r:id="rId7" w:history="1">
        <w:r w:rsidR="004B550E" w:rsidRPr="00A57B6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в Решение Совета депутатов Атяшевского муниципального </w:t>
        </w:r>
        <w:r w:rsidR="00E3732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района </w:t>
        </w:r>
        <w:r w:rsidR="004B550E" w:rsidRPr="00A57B6F">
          <w:rPr>
            <w:rFonts w:ascii="Times New Roman" w:hAnsi="Times New Roman" w:cs="Times New Roman"/>
            <w:sz w:val="28"/>
            <w:szCs w:val="28"/>
          </w:rPr>
          <w:t>от 13 июля 2006 года N 59</w:t>
        </w:r>
      </w:hyperlink>
      <w:r w:rsidR="004B550E" w:rsidRPr="00A57B6F">
        <w:rPr>
          <w:rFonts w:ascii="Times New Roman" w:hAnsi="Times New Roman" w:cs="Times New Roman"/>
          <w:sz w:val="28"/>
          <w:szCs w:val="28"/>
        </w:rPr>
        <w:t xml:space="preserve"> «</w:t>
      </w:r>
      <w:r w:rsidR="004B550E" w:rsidRPr="00A57B6F">
        <w:rPr>
          <w:rFonts w:ascii="Times New Roman" w:eastAsiaTheme="minorHAnsi" w:hAnsi="Times New Roman" w:cs="Times New Roman"/>
          <w:sz w:val="28"/>
          <w:szCs w:val="28"/>
        </w:rPr>
        <w:t>Об установлении размеров и условий оплаты труда</w:t>
      </w:r>
      <w:r w:rsidR="000879CF">
        <w:rPr>
          <w:rFonts w:ascii="Times New Roman" w:eastAsiaTheme="minorHAnsi" w:hAnsi="Times New Roman" w:cs="Times New Roman"/>
          <w:sz w:val="28"/>
          <w:szCs w:val="28"/>
        </w:rPr>
        <w:t xml:space="preserve"> Главы Атяшевского муниципального района и</w:t>
      </w:r>
      <w:r w:rsidR="004B550E" w:rsidRPr="00A57B6F">
        <w:rPr>
          <w:rFonts w:ascii="Times New Roman" w:eastAsiaTheme="minorHAnsi" w:hAnsi="Times New Roman" w:cs="Times New Roman"/>
          <w:sz w:val="28"/>
          <w:szCs w:val="28"/>
        </w:rPr>
        <w:t xml:space="preserve"> муниципальных служащих Атяшевского муниципального района»</w:t>
      </w:r>
      <w:r w:rsidR="004B550E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8137EC" w:rsidRDefault="008137EC" w:rsidP="00CE240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Направить указанные изменения Главе Атяшевского муниципального района для подписания и официального опубликования в установленном порядке.</w:t>
      </w:r>
    </w:p>
    <w:p w:rsidR="008137EC" w:rsidRDefault="008137EC" w:rsidP="00CE240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7EC" w:rsidRDefault="008137EC" w:rsidP="00CE240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7EC" w:rsidRDefault="008137EC" w:rsidP="00CE240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8137EC" w:rsidRDefault="008137EC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Атяшевского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32D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E373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Подмарев</w:t>
      </w:r>
      <w:proofErr w:type="spellEnd"/>
    </w:p>
    <w:p w:rsidR="008137EC" w:rsidRDefault="008137EC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8137EC" w:rsidRDefault="008137EC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7EC" w:rsidRDefault="008137EC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4B550E" w:rsidRDefault="008137EC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4B550E" w:rsidRDefault="004B550E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0E" w:rsidRDefault="004B550E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0E" w:rsidRDefault="004B550E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0E" w:rsidRDefault="004B550E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0E" w:rsidRDefault="004B550E" w:rsidP="002500C3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50E" w:rsidRDefault="004B550E" w:rsidP="004B550E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80826" w:rsidRDefault="00480826" w:rsidP="004B550E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4B550E" w:rsidRPr="00A57B6F" w:rsidRDefault="004B550E" w:rsidP="00FC272A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</w:t>
      </w:r>
      <w:r w:rsidRPr="00A57B6F">
        <w:rPr>
          <w:rFonts w:ascii="Times New Roman" w:eastAsia="Times New Roman" w:hAnsi="Times New Roman" w:cs="Times New Roman"/>
          <w:sz w:val="27"/>
          <w:szCs w:val="27"/>
        </w:rPr>
        <w:t>Приняты</w:t>
      </w:r>
    </w:p>
    <w:p w:rsidR="004B550E" w:rsidRDefault="004B550E" w:rsidP="00FC272A">
      <w:pPr>
        <w:spacing w:after="0"/>
        <w:ind w:left="524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Решением Совета депутатов   Атяшевского муниципального </w:t>
      </w:r>
      <w:r w:rsidRPr="00A57B6F">
        <w:rPr>
          <w:rFonts w:ascii="Times New Roman" w:eastAsia="Times New Roman" w:hAnsi="Times New Roman" w:cs="Times New Roman"/>
          <w:sz w:val="27"/>
          <w:szCs w:val="27"/>
        </w:rPr>
        <w:t>района</w:t>
      </w:r>
    </w:p>
    <w:p w:rsidR="004B550E" w:rsidRDefault="004B550E" w:rsidP="004B550E">
      <w:pPr>
        <w:spacing w:after="0"/>
        <w:ind w:left="5245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«____» ________ 2018</w:t>
      </w:r>
      <w:r w:rsidRPr="00A57B6F">
        <w:rPr>
          <w:rFonts w:ascii="Times New Roman" w:eastAsia="Times New Roman" w:hAnsi="Times New Roman" w:cs="Times New Roman"/>
          <w:sz w:val="27"/>
          <w:szCs w:val="27"/>
        </w:rPr>
        <w:t xml:space="preserve">г. </w:t>
      </w:r>
      <w:r>
        <w:rPr>
          <w:rFonts w:ascii="Times New Roman" w:eastAsia="Times New Roman" w:hAnsi="Times New Roman" w:cs="Times New Roman"/>
          <w:sz w:val="27"/>
          <w:szCs w:val="27"/>
        </w:rPr>
        <w:t>№ ____</w:t>
      </w:r>
    </w:p>
    <w:p w:rsidR="002D14EC" w:rsidRPr="00A57B6F" w:rsidRDefault="002D14EC" w:rsidP="004B550E">
      <w:pPr>
        <w:spacing w:after="0"/>
        <w:ind w:left="5245"/>
        <w:rPr>
          <w:rFonts w:ascii="Times New Roman" w:eastAsia="Times New Roman" w:hAnsi="Times New Roman" w:cs="Times New Roman"/>
          <w:sz w:val="27"/>
          <w:szCs w:val="27"/>
        </w:rPr>
      </w:pPr>
    </w:p>
    <w:p w:rsidR="004B550E" w:rsidRDefault="00480826" w:rsidP="002D14EC">
      <w:pPr>
        <w:pStyle w:val="1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hyperlink r:id="rId8" w:history="1">
        <w:r w:rsidR="004B550E" w:rsidRPr="00A57B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Изменения, которые вносятся в Решение Совета депутатов Атяшевского муниципального </w:t>
        </w:r>
        <w:r w:rsidR="00451EF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района </w:t>
        </w:r>
        <w:r w:rsidR="004B550E" w:rsidRPr="00A57B6F">
          <w:rPr>
            <w:rFonts w:ascii="Times New Roman" w:hAnsi="Times New Roman" w:cs="Times New Roman"/>
            <w:color w:val="auto"/>
            <w:sz w:val="28"/>
            <w:szCs w:val="28"/>
          </w:rPr>
          <w:t>от 13 июля 2006 года N 59</w:t>
        </w:r>
      </w:hyperlink>
      <w:r w:rsidR="004B550E" w:rsidRPr="00A57B6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4B550E" w:rsidRPr="00A57B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Об установлении размеров и условий оплаты труда </w:t>
      </w:r>
      <w:r w:rsidR="000879C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Главы Атяшевского муниципального района и </w:t>
      </w:r>
      <w:r w:rsidR="004B550E" w:rsidRPr="00A57B6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муниципальных служащих Атяшевского муниципального района»</w:t>
      </w:r>
    </w:p>
    <w:p w:rsidR="004B550E" w:rsidRDefault="004B550E" w:rsidP="00754E1F">
      <w:pPr>
        <w:jc w:val="both"/>
        <w:rPr>
          <w:rFonts w:ascii="Times New Roman" w:hAnsi="Times New Roman" w:cs="Times New Roman"/>
          <w:sz w:val="28"/>
          <w:szCs w:val="28"/>
        </w:rPr>
      </w:pPr>
      <w:r w:rsidRPr="00CA10D2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A57B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CA10D2">
        <w:rPr>
          <w:rFonts w:ascii="Times New Roman" w:hAnsi="Times New Roman" w:cs="Times New Roman"/>
          <w:sz w:val="28"/>
          <w:szCs w:val="28"/>
        </w:rPr>
        <w:t xml:space="preserve"> Совета депутатов Атяшевского муниципального района от 13 июля 2006 года N 59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</w:t>
      </w:r>
      <w:r w:rsidRPr="00CA10D2">
        <w:rPr>
          <w:rFonts w:ascii="Times New Roman" w:hAnsi="Times New Roman" w:cs="Times New Roman"/>
          <w:sz w:val="28"/>
          <w:szCs w:val="28"/>
        </w:rPr>
        <w:t xml:space="preserve"> </w:t>
      </w:r>
      <w:r w:rsidR="00E3732D">
        <w:rPr>
          <w:rFonts w:ascii="Times New Roman" w:hAnsi="Times New Roman" w:cs="Times New Roman"/>
          <w:sz w:val="28"/>
          <w:szCs w:val="28"/>
        </w:rPr>
        <w:t xml:space="preserve">размеров и </w:t>
      </w:r>
      <w:r w:rsidRPr="00CA10D2">
        <w:rPr>
          <w:rFonts w:ascii="Times New Roman" w:hAnsi="Times New Roman" w:cs="Times New Roman"/>
          <w:sz w:val="28"/>
          <w:szCs w:val="28"/>
        </w:rPr>
        <w:t xml:space="preserve">условий оплаты труда </w:t>
      </w:r>
      <w:r w:rsidR="000879CF">
        <w:rPr>
          <w:rFonts w:ascii="Times New Roman" w:hAnsi="Times New Roman" w:cs="Times New Roman"/>
          <w:sz w:val="28"/>
          <w:szCs w:val="28"/>
        </w:rPr>
        <w:t xml:space="preserve">Главы Атяшевского муниципального района и </w:t>
      </w:r>
      <w:r w:rsidRPr="00CA10D2">
        <w:rPr>
          <w:rFonts w:ascii="Times New Roman" w:hAnsi="Times New Roman" w:cs="Times New Roman"/>
          <w:sz w:val="28"/>
          <w:szCs w:val="28"/>
        </w:rPr>
        <w:t>муниципальных служащих Атяшевского муниципального района» следующие изменения:</w:t>
      </w:r>
    </w:p>
    <w:p w:rsidR="004B550E" w:rsidRPr="00CA10D2" w:rsidRDefault="008C6E3F" w:rsidP="004B550E">
      <w:pPr>
        <w:rPr>
          <w:rFonts w:ascii="Times New Roman" w:hAnsi="Times New Roman" w:cs="Times New Roman"/>
          <w:sz w:val="28"/>
          <w:szCs w:val="28"/>
        </w:rPr>
      </w:pPr>
      <w:bookmarkStart w:id="1" w:name="sub_109"/>
      <w:r>
        <w:rPr>
          <w:rFonts w:ascii="Times New Roman" w:hAnsi="Times New Roman" w:cs="Times New Roman"/>
          <w:sz w:val="28"/>
          <w:szCs w:val="28"/>
        </w:rPr>
        <w:t>1</w:t>
      </w:r>
      <w:r w:rsidR="004B550E" w:rsidRPr="00CA10D2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4B550E" w:rsidRPr="00A57B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приложение 1</w:t>
        </w:r>
      </w:hyperlink>
      <w:r w:rsidR="004B550E" w:rsidRPr="00CA10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550E" w:rsidRPr="00CA10D2" w:rsidRDefault="009108C3" w:rsidP="00E3732D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sub_100000"/>
      <w:bookmarkEnd w:id="1"/>
      <w:r>
        <w:rPr>
          <w:rStyle w:val="a5"/>
          <w:rFonts w:ascii="Times New Roman" w:hAnsi="Times New Roman" w:cs="Times New Roman"/>
          <w:sz w:val="28"/>
          <w:szCs w:val="28"/>
        </w:rPr>
        <w:t>«</w:t>
      </w:r>
      <w:r w:rsidR="004B550E" w:rsidRPr="00CA10D2">
        <w:rPr>
          <w:rStyle w:val="a5"/>
          <w:rFonts w:ascii="Times New Roman" w:hAnsi="Times New Roman" w:cs="Times New Roman"/>
          <w:sz w:val="28"/>
          <w:szCs w:val="28"/>
        </w:rPr>
        <w:t>Приложение 1</w:t>
      </w:r>
      <w:r w:rsidR="004B550E" w:rsidRPr="00CA10D2">
        <w:rPr>
          <w:rStyle w:val="a5"/>
          <w:rFonts w:ascii="Times New Roman" w:hAnsi="Times New Roman" w:cs="Times New Roman"/>
          <w:sz w:val="28"/>
          <w:szCs w:val="28"/>
        </w:rPr>
        <w:br/>
        <w:t>к Решению Совета депутатов</w:t>
      </w:r>
      <w:r w:rsidR="004B550E" w:rsidRPr="00CA10D2">
        <w:rPr>
          <w:rStyle w:val="a5"/>
          <w:rFonts w:ascii="Times New Roman" w:hAnsi="Times New Roman" w:cs="Times New Roman"/>
          <w:sz w:val="28"/>
          <w:szCs w:val="28"/>
        </w:rPr>
        <w:br/>
        <w:t>Атяшевского муниципального района</w:t>
      </w:r>
      <w:r w:rsidR="004B550E" w:rsidRPr="00CA10D2">
        <w:rPr>
          <w:rStyle w:val="a5"/>
          <w:rFonts w:ascii="Times New Roman" w:hAnsi="Times New Roman" w:cs="Times New Roman"/>
          <w:sz w:val="28"/>
          <w:szCs w:val="28"/>
        </w:rPr>
        <w:br/>
        <w:t>от 13 июля 2006 г. N 59</w:t>
      </w:r>
      <w:bookmarkEnd w:id="2"/>
    </w:p>
    <w:p w:rsidR="004B550E" w:rsidRDefault="004B550E" w:rsidP="00754E1F">
      <w:pPr>
        <w:pStyle w:val="1"/>
        <w:rPr>
          <w:rFonts w:ascii="Times New Roman" w:hAnsi="Times New Roman" w:cs="Times New Roman"/>
          <w:sz w:val="28"/>
          <w:szCs w:val="28"/>
        </w:rPr>
      </w:pPr>
      <w:r w:rsidRPr="00CA10D2">
        <w:rPr>
          <w:rFonts w:ascii="Times New Roman" w:hAnsi="Times New Roman" w:cs="Times New Roman"/>
          <w:sz w:val="28"/>
          <w:szCs w:val="28"/>
        </w:rPr>
        <w:t xml:space="preserve">Размер должностных окладов Главы Атяшевского муниципального района, муниципальных служащих </w:t>
      </w:r>
      <w:proofErr w:type="spellStart"/>
      <w:r w:rsidRPr="00CA10D2">
        <w:rPr>
          <w:rFonts w:ascii="Times New Roman" w:hAnsi="Times New Roman" w:cs="Times New Roman"/>
          <w:sz w:val="28"/>
          <w:szCs w:val="28"/>
        </w:rPr>
        <w:t>Атяшевского</w:t>
      </w:r>
      <w:proofErr w:type="spellEnd"/>
      <w:r w:rsidRPr="00CA10D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5536CF" w:rsidRPr="005536CF" w:rsidRDefault="005536CF" w:rsidP="005536CF">
      <w:pPr>
        <w:rPr>
          <w:lang w:eastAsia="ru-RU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871"/>
      </w:tblGrid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4B550E" w:rsidP="009108C3">
            <w:pPr>
              <w:pStyle w:val="a6"/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Глава Атяшевского муниципального 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E77E42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9483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0879CF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</w:t>
            </w:r>
            <w:r w:rsidR="004B550E" w:rsidRPr="00CA10D2">
              <w:rPr>
                <w:rFonts w:ascii="Times New Roman" w:hAnsi="Times New Roman" w:cs="Times New Roman"/>
                <w:sz w:val="28"/>
                <w:szCs w:val="28"/>
              </w:rPr>
              <w:t xml:space="preserve">й заместитель Главы </w:t>
            </w:r>
            <w:r w:rsidR="004B550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E77E42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7949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E77E42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7239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5459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5157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4775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входящего в состав иного структурного подразделения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3556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3556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3343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2560</w:t>
            </w:r>
          </w:p>
        </w:tc>
      </w:tr>
      <w:tr w:rsidR="004B550E" w:rsidRPr="00CA10D2" w:rsidTr="00754E1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E" w:rsidRPr="00CA10D2" w:rsidRDefault="004B550E" w:rsidP="009B279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A10D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550E" w:rsidRPr="00CA10D2" w:rsidRDefault="00FC272A" w:rsidP="009B279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2515</w:t>
            </w:r>
          </w:p>
        </w:tc>
      </w:tr>
    </w:tbl>
    <w:p w:rsidR="004B550E" w:rsidRDefault="009108C3" w:rsidP="00FC27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  <w:r w:rsidR="00E3732D">
        <w:rPr>
          <w:rFonts w:ascii="Times New Roman" w:hAnsi="Times New Roman" w:cs="Times New Roman"/>
          <w:sz w:val="28"/>
          <w:szCs w:val="28"/>
        </w:rPr>
        <w:t>;</w:t>
      </w:r>
    </w:p>
    <w:p w:rsidR="00E3732D" w:rsidRPr="002D14EC" w:rsidRDefault="00E3732D" w:rsidP="00E373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D14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2) </w:t>
      </w:r>
      <w:hyperlink r:id="rId11" w:anchor="/document/8942861/entry/4000" w:history="1">
        <w:r w:rsidRPr="002D14EC">
          <w:rPr>
            <w:rFonts w:ascii="Times New Roman" w:eastAsia="Times New Roman" w:hAnsi="Times New Roman" w:cs="Times New Roman"/>
            <w:color w:val="734C9B"/>
            <w:sz w:val="28"/>
            <w:szCs w:val="28"/>
            <w:lang w:eastAsia="ru-RU"/>
          </w:rPr>
          <w:t>приложение 4</w:t>
        </w:r>
      </w:hyperlink>
      <w:r w:rsidRPr="002D14E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изложить в следующей редакции:</w:t>
      </w:r>
    </w:p>
    <w:p w:rsidR="00E3732D" w:rsidRPr="002D14EC" w:rsidRDefault="00E3732D" w:rsidP="002D14EC">
      <w:pPr>
        <w:ind w:firstLine="698"/>
        <w:jc w:val="right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2D14EC">
        <w:rPr>
          <w:rStyle w:val="a5"/>
          <w:rFonts w:ascii="Times New Roman" w:hAnsi="Times New Roman"/>
          <w:b w:val="0"/>
          <w:bCs w:val="0"/>
          <w:sz w:val="28"/>
          <w:szCs w:val="28"/>
        </w:rPr>
        <w:t>«Приложение 4</w:t>
      </w:r>
      <w:r w:rsidRPr="002D14EC">
        <w:rPr>
          <w:rStyle w:val="a5"/>
          <w:rFonts w:ascii="Times New Roman" w:hAnsi="Times New Roman"/>
          <w:b w:val="0"/>
          <w:bCs w:val="0"/>
          <w:sz w:val="28"/>
          <w:szCs w:val="28"/>
        </w:rPr>
        <w:br/>
        <w:t>к решению Совета депутатов</w:t>
      </w:r>
      <w:r w:rsidRPr="002D14EC">
        <w:rPr>
          <w:rStyle w:val="a5"/>
          <w:rFonts w:ascii="Times New Roman" w:hAnsi="Times New Roman"/>
          <w:b w:val="0"/>
          <w:bCs w:val="0"/>
          <w:sz w:val="28"/>
          <w:szCs w:val="28"/>
        </w:rPr>
        <w:br/>
        <w:t>Атяшевского муниципального района</w:t>
      </w:r>
      <w:r w:rsidRPr="002D14EC">
        <w:rPr>
          <w:rStyle w:val="a5"/>
          <w:rFonts w:ascii="Times New Roman" w:hAnsi="Times New Roman"/>
          <w:b w:val="0"/>
          <w:bCs w:val="0"/>
          <w:sz w:val="28"/>
          <w:szCs w:val="28"/>
        </w:rPr>
        <w:br/>
        <w:t>от 13 июля 2006 г. N 59</w:t>
      </w:r>
    </w:p>
    <w:p w:rsidR="00E3732D" w:rsidRPr="00E3732D" w:rsidRDefault="00E3732D" w:rsidP="002D14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HAnsi" w:eastAsia="Times New Roman" w:hAnsiTheme="minorHAnsi" w:cs="Times New Roman"/>
          <w:b/>
          <w:color w:val="22272F"/>
          <w:sz w:val="28"/>
          <w:szCs w:val="28"/>
          <w:lang w:eastAsia="ru-RU"/>
        </w:rPr>
      </w:pPr>
      <w:r w:rsidRPr="00E3732D">
        <w:rPr>
          <w:rFonts w:ascii="PT Serif" w:eastAsia="Times New Roman" w:hAnsi="PT Serif" w:cs="Times New Roman"/>
          <w:b/>
          <w:color w:val="22272F"/>
          <w:sz w:val="28"/>
          <w:szCs w:val="28"/>
          <w:lang w:eastAsia="ru-RU"/>
        </w:rPr>
        <w:t xml:space="preserve">Плановый размер ежемесячного денежного поощрения, ежеквартальной премии по итогам работы Главы Атяшевского муниципального района, муниципальных служащих </w:t>
      </w:r>
      <w:proofErr w:type="spellStart"/>
      <w:r w:rsidRPr="00E3732D">
        <w:rPr>
          <w:rFonts w:ascii="PT Serif" w:eastAsia="Times New Roman" w:hAnsi="PT Serif" w:cs="Times New Roman"/>
          <w:b/>
          <w:color w:val="22272F"/>
          <w:sz w:val="28"/>
          <w:szCs w:val="28"/>
          <w:lang w:eastAsia="ru-RU"/>
        </w:rPr>
        <w:t>Атяшевского</w:t>
      </w:r>
      <w:proofErr w:type="spellEnd"/>
      <w:r w:rsidRPr="00E3732D">
        <w:rPr>
          <w:rFonts w:ascii="PT Serif" w:eastAsia="Times New Roman" w:hAnsi="PT Serif" w:cs="Times New Roman"/>
          <w:b/>
          <w:color w:val="22272F"/>
          <w:sz w:val="28"/>
          <w:szCs w:val="28"/>
          <w:lang w:eastAsia="ru-RU"/>
        </w:rPr>
        <w:t xml:space="preserve"> муниципального района</w:t>
      </w: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2513"/>
        <w:gridCol w:w="1942"/>
      </w:tblGrid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Наименование должностей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Плановый размер ежемесячного денежного поощрения (в процентах от должностного оклада)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Плановый размер ежеквартальной премия (в процентах от должностного оклада)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Глава Атяшевского муниципального района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800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Первой заместитель Главы района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775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Заместитель Главы района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775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Начальник управления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500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Начальник отдела, не входящего в состав иного структурного подразделения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200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Заместитель начальника управления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200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Заместитель начальника отдела, не входящего в состав иного структурного подразделения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150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Заведующий отделом, входящим в состав иного структурного подразделения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150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Главный бухгалтер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150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Заместитель начальника отдела, входящего в состав иного структурного подразделения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150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Главный специалист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Секретарь комиссии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Ведущий специалист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95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Специалист I категории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85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Специалист II категории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</w:tr>
      <w:tr w:rsidR="00E3732D" w:rsidRPr="00E3732D" w:rsidTr="002D14EC">
        <w:tc>
          <w:tcPr>
            <w:tcW w:w="5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both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Специалист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3732D" w:rsidRPr="00E3732D" w:rsidRDefault="00E3732D" w:rsidP="00E3732D">
            <w:pPr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</w:pPr>
            <w:r w:rsidRPr="00E3732D">
              <w:rPr>
                <w:rFonts w:ascii="PT Serif" w:eastAsia="Times New Roman" w:hAnsi="PT Serif" w:cs="Times New Roman"/>
                <w:color w:val="22272F"/>
                <w:sz w:val="23"/>
                <w:szCs w:val="23"/>
                <w:lang w:eastAsia="ru-RU"/>
              </w:rPr>
              <w:t>75</w:t>
            </w:r>
          </w:p>
        </w:tc>
      </w:tr>
    </w:tbl>
    <w:p w:rsidR="00E3732D" w:rsidRDefault="00E3732D" w:rsidP="00FC272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.».</w:t>
      </w:r>
    </w:p>
    <w:p w:rsidR="008137EC" w:rsidRDefault="008137EC" w:rsidP="008019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108C3" w:rsidRDefault="009108C3" w:rsidP="00910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8C3" w:rsidRDefault="009108C3" w:rsidP="00910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Атяшевского </w:t>
      </w:r>
    </w:p>
    <w:p w:rsidR="008137EC" w:rsidRPr="00754E1F" w:rsidRDefault="009108C3" w:rsidP="00754E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</w:t>
      </w:r>
      <w:r w:rsidR="005536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В.Г.Прокин</w:t>
      </w:r>
      <w:proofErr w:type="spellEnd"/>
    </w:p>
    <w:sectPr w:rsidR="008137EC" w:rsidRPr="00754E1F" w:rsidSect="002D14EC">
      <w:pgSz w:w="11906" w:h="16838"/>
      <w:pgMar w:top="54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06"/>
    <w:rsid w:val="000879CF"/>
    <w:rsid w:val="000924A9"/>
    <w:rsid w:val="00174997"/>
    <w:rsid w:val="001A454E"/>
    <w:rsid w:val="002500C3"/>
    <w:rsid w:val="00295DC5"/>
    <w:rsid w:val="002D14EC"/>
    <w:rsid w:val="00355A32"/>
    <w:rsid w:val="00360A33"/>
    <w:rsid w:val="003D2320"/>
    <w:rsid w:val="00451EF2"/>
    <w:rsid w:val="00480826"/>
    <w:rsid w:val="004B550E"/>
    <w:rsid w:val="0054515D"/>
    <w:rsid w:val="005536CF"/>
    <w:rsid w:val="0056406B"/>
    <w:rsid w:val="005873BA"/>
    <w:rsid w:val="005F167A"/>
    <w:rsid w:val="006D54A2"/>
    <w:rsid w:val="007023E8"/>
    <w:rsid w:val="00754E1F"/>
    <w:rsid w:val="0080199A"/>
    <w:rsid w:val="008137EC"/>
    <w:rsid w:val="008C6E3F"/>
    <w:rsid w:val="008F1801"/>
    <w:rsid w:val="009108C3"/>
    <w:rsid w:val="009673E4"/>
    <w:rsid w:val="00A9781B"/>
    <w:rsid w:val="00B54C08"/>
    <w:rsid w:val="00CD3E64"/>
    <w:rsid w:val="00CE2406"/>
    <w:rsid w:val="00DC22BD"/>
    <w:rsid w:val="00E3732D"/>
    <w:rsid w:val="00E77E42"/>
    <w:rsid w:val="00F11D8C"/>
    <w:rsid w:val="00F903DB"/>
    <w:rsid w:val="00FC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ABE380-F8C2-4E01-8484-78F72F37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0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55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E24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50E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4B550E"/>
    <w:rPr>
      <w:color w:val="106BBE"/>
    </w:rPr>
  </w:style>
  <w:style w:type="character" w:customStyle="1" w:styleId="a5">
    <w:name w:val="Цветовое выделение"/>
    <w:uiPriority w:val="99"/>
    <w:rsid w:val="004B550E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4B55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2320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unhideWhenUsed/>
    <w:rsid w:val="004808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80826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4800906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44800906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wnloads\23.03.2017-9%20(1).docx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garantF1://44800906.0" TargetMode="External"/><Relationship Id="rId10" Type="http://schemas.openxmlformats.org/officeDocument/2006/relationships/hyperlink" Target="garantF1://8842861.1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84286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BBD7-8611-42FB-AEBA-A032E1B1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Административная комиссия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Адушкина</cp:lastModifiedBy>
  <cp:revision>8</cp:revision>
  <cp:lastPrinted>2018-02-02T12:12:00Z</cp:lastPrinted>
  <dcterms:created xsi:type="dcterms:W3CDTF">2018-02-01T12:36:00Z</dcterms:created>
  <dcterms:modified xsi:type="dcterms:W3CDTF">2018-02-12T08:24:00Z</dcterms:modified>
</cp:coreProperties>
</file>