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F3" w:rsidRPr="002803F3" w:rsidRDefault="002803F3" w:rsidP="002803F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44"/>
          <w:szCs w:val="44"/>
        </w:rPr>
      </w:pPr>
      <w:r w:rsidRPr="002803F3">
        <w:rPr>
          <w:b/>
          <w:bCs/>
          <w:color w:val="000000"/>
          <w:sz w:val="44"/>
          <w:szCs w:val="44"/>
        </w:rPr>
        <w:t>РЕШЕНИЕ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 СОВЕТА ДЕПУТАТОВ </w:t>
      </w:r>
    </w:p>
    <w:p w:rsidR="002803F3" w:rsidRPr="002803F3" w:rsidRDefault="002803F3" w:rsidP="002803F3">
      <w:pPr>
        <w:pStyle w:val="1"/>
        <w:rPr>
          <w:rFonts w:ascii="Times New Roman" w:hAnsi="Times New Roman" w:cs="Times New Roman"/>
          <w:color w:val="000000"/>
        </w:rPr>
      </w:pPr>
      <w:r w:rsidRPr="002803F3">
        <w:rPr>
          <w:rFonts w:ascii="Times New Roman" w:hAnsi="Times New Roman" w:cs="Times New Roman"/>
          <w:color w:val="000000"/>
        </w:rPr>
        <w:t xml:space="preserve">АТЯШЕВСКОГО РАЙОНА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2803F3" w:rsidRPr="002803F3" w:rsidRDefault="00C047EB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27.1</w:t>
      </w:r>
      <w:r w:rsidR="002803F3">
        <w:rPr>
          <w:b/>
          <w:bCs/>
          <w:color w:val="000000"/>
          <w:sz w:val="28"/>
          <w:szCs w:val="28"/>
          <w:u w:val="single"/>
        </w:rPr>
        <w:t>2.2005</w:t>
      </w:r>
      <w:r w:rsidR="002803F3" w:rsidRPr="002803F3">
        <w:rPr>
          <w:b/>
          <w:bCs/>
          <w:color w:val="000000"/>
          <w:sz w:val="28"/>
          <w:szCs w:val="28"/>
        </w:rPr>
        <w:t>____</w:t>
      </w:r>
      <w:r w:rsidR="002803F3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</w:t>
      </w:r>
      <w:r w:rsidR="002803F3" w:rsidRPr="002803F3">
        <w:rPr>
          <w:b/>
          <w:bCs/>
          <w:color w:val="000000"/>
          <w:sz w:val="28"/>
          <w:szCs w:val="28"/>
          <w:u w:val="single"/>
        </w:rPr>
        <w:t>№</w:t>
      </w:r>
      <w:r>
        <w:rPr>
          <w:b/>
          <w:bCs/>
          <w:color w:val="000000"/>
          <w:sz w:val="28"/>
          <w:szCs w:val="28"/>
          <w:u w:val="single"/>
        </w:rPr>
        <w:t>11</w:t>
      </w:r>
      <w:r w:rsidR="00C72CE1">
        <w:rPr>
          <w:b/>
          <w:bCs/>
          <w:color w:val="000000"/>
          <w:sz w:val="28"/>
          <w:szCs w:val="28"/>
          <w:u w:val="single"/>
        </w:rPr>
        <w:t>3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2803F3">
        <w:rPr>
          <w:bCs/>
          <w:color w:val="000000"/>
          <w:sz w:val="28"/>
          <w:szCs w:val="28"/>
        </w:rPr>
        <w:t xml:space="preserve">р.п. Атяшево                                                  </w:t>
      </w:r>
    </w:p>
    <w:p w:rsidR="002803F3" w:rsidRPr="002803F3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2803F3" w:rsidRPr="00C72CE1" w:rsidRDefault="002803F3" w:rsidP="002803F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72CE1" w:rsidRPr="00C72CE1" w:rsidRDefault="00C72CE1" w:rsidP="00C72C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О внесении  изменений и дополнений в Решение Совета депутатов </w:t>
      </w:r>
      <w:proofErr w:type="spellStart"/>
      <w:r w:rsidRPr="00C72CE1">
        <w:rPr>
          <w:rFonts w:ascii="Times New Roman" w:hAnsi="Times New Roman" w:cs="Times New Roman"/>
          <w:b w:val="0"/>
          <w:sz w:val="28"/>
          <w:szCs w:val="28"/>
        </w:rPr>
        <w:t>Атяшевского</w:t>
      </w:r>
      <w:proofErr w:type="spellEnd"/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 района от 08.07.2004 №40</w:t>
      </w:r>
    </w:p>
    <w:p w:rsidR="00C72CE1" w:rsidRPr="00C72CE1" w:rsidRDefault="00C72CE1" w:rsidP="00C72C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72CE1" w:rsidRPr="00C72CE1" w:rsidRDefault="00C72CE1" w:rsidP="00C72CE1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C72CE1" w:rsidRPr="00C72CE1" w:rsidRDefault="00C72CE1" w:rsidP="00C72CE1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2C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 изменения и дополнения в Решение Совета депутатов </w:t>
      </w:r>
      <w:proofErr w:type="spellStart"/>
      <w:r w:rsidRPr="00C72CE1">
        <w:rPr>
          <w:rFonts w:ascii="Times New Roman" w:hAnsi="Times New Roman" w:cs="Times New Roman"/>
          <w:b w:val="0"/>
          <w:bCs w:val="0"/>
          <w:sz w:val="28"/>
          <w:szCs w:val="28"/>
        </w:rPr>
        <w:t>Атяшевского</w:t>
      </w:r>
      <w:proofErr w:type="spellEnd"/>
      <w:r w:rsidRPr="00C72C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от 08.07.2004 №40 «Об учреждении Финансового управления Администрации </w:t>
      </w:r>
      <w:proofErr w:type="spellStart"/>
      <w:r w:rsidRPr="00C72CE1">
        <w:rPr>
          <w:rFonts w:ascii="Times New Roman" w:hAnsi="Times New Roman" w:cs="Times New Roman"/>
          <w:b w:val="0"/>
          <w:bCs w:val="0"/>
          <w:sz w:val="28"/>
          <w:szCs w:val="28"/>
        </w:rPr>
        <w:t>Атяшевского</w:t>
      </w:r>
      <w:proofErr w:type="spellEnd"/>
      <w:r w:rsidRPr="00C72C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района» изложив его в новой редакции:</w:t>
      </w:r>
    </w:p>
    <w:p w:rsidR="00C72CE1" w:rsidRPr="00C72CE1" w:rsidRDefault="00C72CE1" w:rsidP="00C72CE1">
      <w:pPr>
        <w:rPr>
          <w:sz w:val="28"/>
          <w:szCs w:val="28"/>
        </w:rPr>
      </w:pPr>
    </w:p>
    <w:p w:rsidR="00C72CE1" w:rsidRPr="00C72CE1" w:rsidRDefault="00C72CE1" w:rsidP="00C72CE1">
      <w:pPr>
        <w:pStyle w:val="a5"/>
        <w:jc w:val="center"/>
        <w:rPr>
          <w:b/>
          <w:bCs/>
          <w:sz w:val="28"/>
          <w:szCs w:val="28"/>
        </w:rPr>
      </w:pPr>
      <w:r w:rsidRPr="00C72CE1">
        <w:rPr>
          <w:b/>
          <w:bCs/>
          <w:sz w:val="28"/>
          <w:szCs w:val="28"/>
        </w:rPr>
        <w:t xml:space="preserve">«Об учреждении Финансового управления Администрации </w:t>
      </w:r>
      <w:proofErr w:type="spellStart"/>
      <w:r w:rsidRPr="00C72CE1">
        <w:rPr>
          <w:b/>
          <w:bCs/>
          <w:sz w:val="28"/>
          <w:szCs w:val="28"/>
        </w:rPr>
        <w:t>Атяшевского</w:t>
      </w:r>
      <w:proofErr w:type="spellEnd"/>
      <w:r w:rsidRPr="00C72CE1">
        <w:rPr>
          <w:b/>
          <w:bCs/>
          <w:sz w:val="28"/>
          <w:szCs w:val="28"/>
        </w:rPr>
        <w:t xml:space="preserve"> района</w:t>
      </w:r>
    </w:p>
    <w:p w:rsidR="00C72CE1" w:rsidRPr="00C72CE1" w:rsidRDefault="00C72CE1" w:rsidP="00C72CE1">
      <w:pPr>
        <w:rPr>
          <w:sz w:val="28"/>
          <w:szCs w:val="28"/>
        </w:rPr>
      </w:pPr>
    </w:p>
    <w:p w:rsidR="00C72CE1" w:rsidRPr="00C72CE1" w:rsidRDefault="00C72CE1" w:rsidP="00C72CE1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подпунктом 2 пункта 8 статьи 85 и пунктом 3 статьи 41 Федерального закона №131-ФЗ от 08.10.2003 «Об общих принципах организации местного самоуправления в Российской Федерации» Совет депутатов </w:t>
      </w:r>
      <w:proofErr w:type="spellStart"/>
      <w:r w:rsidRPr="00C72CE1">
        <w:rPr>
          <w:rFonts w:ascii="Times New Roman" w:hAnsi="Times New Roman" w:cs="Times New Roman"/>
          <w:b w:val="0"/>
          <w:sz w:val="28"/>
          <w:szCs w:val="28"/>
        </w:rPr>
        <w:t>Атяшевского</w:t>
      </w:r>
      <w:proofErr w:type="spellEnd"/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C72CE1" w:rsidRPr="00C72CE1" w:rsidRDefault="00C72CE1" w:rsidP="00C72C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</w:p>
    <w:p w:rsidR="00C72CE1" w:rsidRPr="00C72CE1" w:rsidRDefault="00C72CE1" w:rsidP="00C72CE1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C72CE1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spellEnd"/>
      <w:proofErr w:type="gramEnd"/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C72CE1">
        <w:rPr>
          <w:rFonts w:ascii="Times New Roman" w:hAnsi="Times New Roman" w:cs="Times New Roman"/>
          <w:b w:val="0"/>
          <w:sz w:val="28"/>
          <w:szCs w:val="28"/>
        </w:rPr>
        <w:t>ш</w:t>
      </w:r>
      <w:proofErr w:type="spellEnd"/>
      <w:r w:rsidRPr="00C72CE1">
        <w:rPr>
          <w:rFonts w:ascii="Times New Roman" w:hAnsi="Times New Roman" w:cs="Times New Roman"/>
          <w:b w:val="0"/>
          <w:sz w:val="28"/>
          <w:szCs w:val="28"/>
        </w:rPr>
        <w:t xml:space="preserve"> а е т :</w:t>
      </w:r>
    </w:p>
    <w:p w:rsidR="00C72CE1" w:rsidRPr="00C72CE1" w:rsidRDefault="00C72CE1" w:rsidP="00C72CE1">
      <w:pPr>
        <w:jc w:val="both"/>
        <w:rPr>
          <w:sz w:val="28"/>
          <w:szCs w:val="28"/>
        </w:rPr>
      </w:pPr>
    </w:p>
    <w:p w:rsidR="00C72CE1" w:rsidRPr="00C72CE1" w:rsidRDefault="00C72CE1" w:rsidP="00C72CE1">
      <w:pPr>
        <w:numPr>
          <w:ilvl w:val="0"/>
          <w:numId w:val="3"/>
        </w:numPr>
        <w:jc w:val="both"/>
        <w:rPr>
          <w:sz w:val="28"/>
          <w:szCs w:val="28"/>
        </w:rPr>
      </w:pPr>
      <w:r w:rsidRPr="00C72CE1">
        <w:rPr>
          <w:sz w:val="28"/>
          <w:szCs w:val="28"/>
        </w:rPr>
        <w:t xml:space="preserve">Учредить Финансовое управление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района.</w:t>
      </w:r>
    </w:p>
    <w:p w:rsidR="00C72CE1" w:rsidRPr="00C72CE1" w:rsidRDefault="00C72CE1" w:rsidP="00C72CE1">
      <w:pPr>
        <w:numPr>
          <w:ilvl w:val="0"/>
          <w:numId w:val="3"/>
        </w:numPr>
        <w:jc w:val="both"/>
        <w:rPr>
          <w:sz w:val="28"/>
          <w:szCs w:val="28"/>
        </w:rPr>
      </w:pPr>
      <w:r w:rsidRPr="00C72CE1">
        <w:rPr>
          <w:sz w:val="28"/>
          <w:szCs w:val="28"/>
        </w:rPr>
        <w:t xml:space="preserve">Утвердить Положение о Финансовом управлении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района.</w:t>
      </w:r>
    </w:p>
    <w:p w:rsidR="00C72CE1" w:rsidRPr="00C72CE1" w:rsidRDefault="00C72CE1" w:rsidP="00C72CE1">
      <w:pPr>
        <w:numPr>
          <w:ilvl w:val="0"/>
          <w:numId w:val="3"/>
        </w:numPr>
        <w:jc w:val="both"/>
        <w:rPr>
          <w:sz w:val="28"/>
          <w:szCs w:val="28"/>
        </w:rPr>
      </w:pPr>
      <w:r w:rsidRPr="00C72CE1">
        <w:rPr>
          <w:sz w:val="28"/>
          <w:szCs w:val="28"/>
        </w:rPr>
        <w:t xml:space="preserve">Заместителю Главы Администрации - Начальнику финансового управления Алешиной М.С. обеспечить государственную регистрацию Финансового управления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в качестве юридического лица.</w:t>
      </w:r>
    </w:p>
    <w:p w:rsidR="00C72CE1" w:rsidRPr="00C72CE1" w:rsidRDefault="00C72CE1" w:rsidP="00C72CE1">
      <w:pPr>
        <w:numPr>
          <w:ilvl w:val="0"/>
          <w:numId w:val="3"/>
        </w:numPr>
        <w:jc w:val="both"/>
        <w:rPr>
          <w:sz w:val="28"/>
          <w:szCs w:val="28"/>
        </w:rPr>
      </w:pPr>
      <w:r w:rsidRPr="00C72CE1">
        <w:rPr>
          <w:sz w:val="28"/>
          <w:szCs w:val="28"/>
        </w:rPr>
        <w:t>Настоящее Решение вступает в силу с 1 января 2006 года»</w:t>
      </w:r>
    </w:p>
    <w:p w:rsidR="00C72CE1" w:rsidRPr="00C72CE1" w:rsidRDefault="00C72CE1" w:rsidP="00C72CE1">
      <w:pPr>
        <w:rPr>
          <w:sz w:val="28"/>
          <w:szCs w:val="28"/>
        </w:rPr>
      </w:pPr>
    </w:p>
    <w:p w:rsidR="00C72CE1" w:rsidRPr="00C72CE1" w:rsidRDefault="00C72CE1" w:rsidP="00C72CE1">
      <w:pPr>
        <w:pStyle w:val="4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C72CE1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Председатель</w:t>
      </w:r>
    </w:p>
    <w:p w:rsidR="00C72CE1" w:rsidRPr="00C72CE1" w:rsidRDefault="00C72CE1" w:rsidP="00C72CE1">
      <w:pPr>
        <w:rPr>
          <w:sz w:val="28"/>
          <w:szCs w:val="28"/>
        </w:rPr>
      </w:pPr>
      <w:r w:rsidRPr="00C72CE1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                 </w:t>
      </w:r>
      <w:r w:rsidRPr="00C72CE1">
        <w:rPr>
          <w:sz w:val="28"/>
          <w:szCs w:val="28"/>
        </w:rPr>
        <w:t xml:space="preserve">                                                                  А.И.Князев</w:t>
      </w:r>
    </w:p>
    <w:p w:rsidR="00C72CE1" w:rsidRPr="00C72CE1" w:rsidRDefault="00C72CE1" w:rsidP="00C72CE1">
      <w:pPr>
        <w:rPr>
          <w:sz w:val="28"/>
          <w:szCs w:val="28"/>
        </w:rPr>
      </w:pPr>
    </w:p>
    <w:p w:rsidR="00C72CE1" w:rsidRPr="00C72CE1" w:rsidRDefault="00C72CE1" w:rsidP="00C72CE1">
      <w:pPr>
        <w:pStyle w:val="1"/>
        <w:ind w:left="5245"/>
        <w:jc w:val="left"/>
        <w:rPr>
          <w:rFonts w:ascii="Times New Roman" w:hAnsi="Times New Roman" w:cs="Times New Roman"/>
          <w:sz w:val="28"/>
          <w:szCs w:val="28"/>
        </w:rPr>
      </w:pPr>
      <w:r w:rsidRPr="00C72CE1">
        <w:rPr>
          <w:rFonts w:ascii="Times New Roman" w:hAnsi="Times New Roman" w:cs="Times New Roman"/>
          <w:sz w:val="28"/>
          <w:szCs w:val="28"/>
        </w:rPr>
        <w:t>УТВЕРЖДЕНО</w:t>
      </w:r>
    </w:p>
    <w:p w:rsidR="00C72CE1" w:rsidRPr="00C72CE1" w:rsidRDefault="00C72CE1" w:rsidP="00C72CE1">
      <w:pPr>
        <w:ind w:left="5245"/>
        <w:rPr>
          <w:sz w:val="28"/>
          <w:szCs w:val="28"/>
        </w:rPr>
      </w:pPr>
      <w:r w:rsidRPr="00C72CE1">
        <w:rPr>
          <w:sz w:val="28"/>
          <w:szCs w:val="28"/>
        </w:rPr>
        <w:t xml:space="preserve">Решением Совета депутатов </w:t>
      </w:r>
    </w:p>
    <w:p w:rsidR="00C72CE1" w:rsidRPr="00C72CE1" w:rsidRDefault="00C72CE1" w:rsidP="00C72CE1">
      <w:pPr>
        <w:ind w:left="5245"/>
        <w:rPr>
          <w:sz w:val="28"/>
          <w:szCs w:val="28"/>
        </w:rPr>
      </w:pP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района</w:t>
      </w:r>
    </w:p>
    <w:p w:rsidR="00C72CE1" w:rsidRPr="00C72CE1" w:rsidRDefault="00C72CE1" w:rsidP="00C72CE1">
      <w:pPr>
        <w:ind w:left="5245"/>
        <w:rPr>
          <w:sz w:val="28"/>
          <w:szCs w:val="28"/>
        </w:rPr>
      </w:pPr>
      <w:r w:rsidRPr="00C72CE1">
        <w:rPr>
          <w:sz w:val="28"/>
          <w:szCs w:val="28"/>
        </w:rPr>
        <w:t>от_</w:t>
      </w:r>
      <w:r>
        <w:rPr>
          <w:sz w:val="28"/>
          <w:szCs w:val="28"/>
          <w:u w:val="single"/>
        </w:rPr>
        <w:t>27.12.2005</w:t>
      </w:r>
      <w:r w:rsidRPr="00C72CE1">
        <w:rPr>
          <w:sz w:val="28"/>
          <w:szCs w:val="28"/>
        </w:rPr>
        <w:t>___№_</w:t>
      </w:r>
      <w:r w:rsidRPr="00C72CE1">
        <w:rPr>
          <w:sz w:val="28"/>
          <w:szCs w:val="28"/>
          <w:u w:val="single"/>
        </w:rPr>
        <w:t>113</w:t>
      </w:r>
      <w:r w:rsidRPr="00C72CE1">
        <w:rPr>
          <w:sz w:val="28"/>
          <w:szCs w:val="28"/>
        </w:rPr>
        <w:t>_</w:t>
      </w:r>
    </w:p>
    <w:p w:rsidR="00C72CE1" w:rsidRPr="00C72CE1" w:rsidRDefault="00C72CE1" w:rsidP="00C72CE1">
      <w:pPr>
        <w:ind w:firstLine="720"/>
        <w:jc w:val="right"/>
        <w:rPr>
          <w:sz w:val="28"/>
          <w:szCs w:val="28"/>
        </w:rPr>
      </w:pPr>
    </w:p>
    <w:p w:rsidR="00C72CE1" w:rsidRPr="00C72CE1" w:rsidRDefault="00C72CE1" w:rsidP="00C72CE1">
      <w:pPr>
        <w:ind w:firstLine="720"/>
        <w:jc w:val="both"/>
        <w:rPr>
          <w:sz w:val="28"/>
          <w:szCs w:val="28"/>
        </w:rPr>
      </w:pPr>
    </w:p>
    <w:p w:rsidR="00C72CE1" w:rsidRPr="00C72CE1" w:rsidRDefault="00C72CE1" w:rsidP="00C72CE1">
      <w:pPr>
        <w:ind w:firstLine="720"/>
        <w:jc w:val="both"/>
        <w:rPr>
          <w:sz w:val="28"/>
          <w:szCs w:val="28"/>
        </w:rPr>
      </w:pPr>
    </w:p>
    <w:p w:rsidR="00C72CE1" w:rsidRPr="00C72CE1" w:rsidRDefault="00C72CE1" w:rsidP="00C72CE1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72CE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C72CE1" w:rsidRPr="00C72CE1" w:rsidRDefault="00C72CE1" w:rsidP="00C72CE1">
      <w:pPr>
        <w:ind w:firstLine="720"/>
        <w:jc w:val="center"/>
        <w:rPr>
          <w:b/>
          <w:sz w:val="28"/>
          <w:szCs w:val="28"/>
        </w:rPr>
      </w:pPr>
      <w:r w:rsidRPr="00C72CE1">
        <w:rPr>
          <w:b/>
          <w:sz w:val="28"/>
          <w:szCs w:val="28"/>
        </w:rPr>
        <w:t xml:space="preserve">о Финансовом управлении  Администрации </w:t>
      </w:r>
      <w:proofErr w:type="spellStart"/>
      <w:r w:rsidRPr="00C72CE1">
        <w:rPr>
          <w:b/>
          <w:sz w:val="28"/>
          <w:szCs w:val="28"/>
        </w:rPr>
        <w:t>Атяшевского</w:t>
      </w:r>
      <w:proofErr w:type="spellEnd"/>
      <w:r w:rsidRPr="00C72CE1">
        <w:rPr>
          <w:b/>
          <w:sz w:val="28"/>
          <w:szCs w:val="28"/>
        </w:rPr>
        <w:t xml:space="preserve"> </w:t>
      </w:r>
      <w:r w:rsidRPr="00C72CE1">
        <w:rPr>
          <w:b/>
          <w:bCs/>
          <w:sz w:val="28"/>
          <w:szCs w:val="28"/>
        </w:rPr>
        <w:t>муниципального района</w:t>
      </w:r>
    </w:p>
    <w:p w:rsidR="00C72CE1" w:rsidRPr="00C72CE1" w:rsidRDefault="00C72CE1" w:rsidP="00C72CE1">
      <w:pPr>
        <w:ind w:firstLine="720"/>
        <w:jc w:val="center"/>
        <w:rPr>
          <w:b/>
          <w:sz w:val="28"/>
          <w:szCs w:val="28"/>
        </w:rPr>
      </w:pPr>
    </w:p>
    <w:p w:rsidR="00C72CE1" w:rsidRPr="00C72CE1" w:rsidRDefault="00C72CE1" w:rsidP="00C72CE1">
      <w:pPr>
        <w:ind w:firstLine="720"/>
        <w:jc w:val="both"/>
        <w:rPr>
          <w:sz w:val="28"/>
          <w:szCs w:val="28"/>
        </w:rPr>
      </w:pPr>
    </w:p>
    <w:p w:rsidR="00C72CE1" w:rsidRPr="00C72CE1" w:rsidRDefault="00C72CE1" w:rsidP="00C72CE1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C72CE1">
        <w:rPr>
          <w:b/>
          <w:sz w:val="28"/>
          <w:szCs w:val="28"/>
        </w:rPr>
        <w:t>Общие положения</w:t>
      </w:r>
    </w:p>
    <w:p w:rsidR="00C72CE1" w:rsidRPr="00C72CE1" w:rsidRDefault="00C72CE1" w:rsidP="00C72CE1">
      <w:pPr>
        <w:ind w:left="720"/>
        <w:jc w:val="center"/>
        <w:rPr>
          <w:b/>
          <w:sz w:val="28"/>
          <w:szCs w:val="28"/>
        </w:rPr>
      </w:pPr>
    </w:p>
    <w:p w:rsidR="00C72CE1" w:rsidRPr="00C72CE1" w:rsidRDefault="00C72CE1" w:rsidP="00C72CE1">
      <w:pPr>
        <w:ind w:firstLine="720"/>
        <w:jc w:val="both"/>
        <w:rPr>
          <w:snapToGrid w:val="0"/>
          <w:sz w:val="28"/>
          <w:szCs w:val="28"/>
        </w:rPr>
      </w:pPr>
      <w:r w:rsidRPr="00C72CE1">
        <w:rPr>
          <w:sz w:val="28"/>
          <w:szCs w:val="28"/>
        </w:rPr>
        <w:t xml:space="preserve">1.1. Финансовое управление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(далее - Финансовое управление) является функциональным органом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(далее Администрации), обеспечивающим разработку</w:t>
      </w:r>
      <w:r w:rsidRPr="00C72CE1">
        <w:rPr>
          <w:snapToGrid w:val="0"/>
          <w:color w:val="000000"/>
          <w:sz w:val="28"/>
          <w:szCs w:val="28"/>
        </w:rPr>
        <w:t xml:space="preserve"> и исполнение бюджета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муниципального района (далее – районного бюджета) составление отчета об исполнении данного бюджета, осуществление финансового контроля.</w:t>
      </w:r>
    </w:p>
    <w:p w:rsidR="00C72CE1" w:rsidRPr="00C72CE1" w:rsidRDefault="00C72CE1" w:rsidP="00C72CE1">
      <w:pPr>
        <w:ind w:firstLine="720"/>
        <w:jc w:val="both"/>
        <w:rPr>
          <w:sz w:val="28"/>
          <w:szCs w:val="28"/>
        </w:rPr>
      </w:pPr>
      <w:r w:rsidRPr="00C72CE1">
        <w:rPr>
          <w:sz w:val="28"/>
          <w:szCs w:val="28"/>
        </w:rPr>
        <w:t xml:space="preserve">1.2. Финансовое управление является финансовым органом Администрации и обладает бюджетными полномочиями </w:t>
      </w:r>
      <w:r w:rsidRPr="00C72CE1">
        <w:rPr>
          <w:snapToGrid w:val="0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 Бюджетным кодексом Российской Федерации и другими актами бюджетного законодательства Российской Федерации.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 xml:space="preserve">1.3. Финансовое управление 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Конституцией Республики Мордовия, законами и иными нормативными правовыми актами Республики Мордовия, Уставом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 района и иными нормативными правовыми актами органов  местного самоуправления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района.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>1.4. Финансовое управление является юридическим лицом.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72CE1">
        <w:rPr>
          <w:rFonts w:ascii="Times New Roman" w:hAnsi="Times New Roman" w:cs="Times New Roman"/>
          <w:b/>
        </w:rPr>
        <w:t xml:space="preserve">Задачи Финансового управления </w:t>
      </w:r>
    </w:p>
    <w:p w:rsidR="00C72CE1" w:rsidRPr="00C72CE1" w:rsidRDefault="00C72CE1" w:rsidP="00C72CE1">
      <w:pPr>
        <w:pStyle w:val="a3"/>
        <w:ind w:left="720" w:firstLine="0"/>
        <w:jc w:val="center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 xml:space="preserve">2.1. Основными задачами Финансового управления являются: 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</w:rPr>
        <w:t>разработка</w:t>
      </w:r>
      <w:r w:rsidRPr="00C72CE1">
        <w:rPr>
          <w:rFonts w:ascii="Times New Roman" w:hAnsi="Times New Roman" w:cs="Times New Roman"/>
          <w:snapToGrid w:val="0"/>
        </w:rPr>
        <w:t xml:space="preserve"> районного бюджета;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>исполнение районного бюджета,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 xml:space="preserve">составление отчета об исполнении районного бюджета, 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lastRenderedPageBreak/>
        <w:t>осуществление финансового контроля.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widowControl/>
        <w:numPr>
          <w:ilvl w:val="0"/>
          <w:numId w:val="4"/>
        </w:numPr>
        <w:autoSpaceDE/>
        <w:autoSpaceDN/>
        <w:adjustRightInd/>
        <w:jc w:val="center"/>
        <w:rPr>
          <w:rFonts w:ascii="Times New Roman" w:hAnsi="Times New Roman" w:cs="Times New Roman"/>
          <w:b/>
        </w:rPr>
      </w:pPr>
      <w:r w:rsidRPr="00C72CE1">
        <w:rPr>
          <w:rFonts w:ascii="Times New Roman" w:hAnsi="Times New Roman" w:cs="Times New Roman"/>
          <w:b/>
        </w:rPr>
        <w:t>Функции Финансового управления</w:t>
      </w:r>
    </w:p>
    <w:p w:rsidR="00C72CE1" w:rsidRPr="00C72CE1" w:rsidRDefault="00C72CE1" w:rsidP="00C72CE1">
      <w:pPr>
        <w:pStyle w:val="a3"/>
        <w:ind w:left="720" w:firstLine="0"/>
        <w:jc w:val="center"/>
        <w:rPr>
          <w:rFonts w:ascii="Times New Roman" w:hAnsi="Times New Roman" w:cs="Times New Roman"/>
        </w:rPr>
      </w:pP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>3.1. Финансовое управление  в соответствии с возложенными на него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задачами выполняет следующие основные функции: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 xml:space="preserve">разрабатывает и представляет Главе Администрации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 района проекты  правовых актов по вопросам регулирования бюджетных правоотношений, </w:t>
      </w:r>
      <w:r w:rsidRPr="00C72CE1">
        <w:rPr>
          <w:rFonts w:ascii="Times New Roman" w:hAnsi="Times New Roman" w:cs="Times New Roman"/>
          <w:snapToGrid w:val="0"/>
        </w:rPr>
        <w:t xml:space="preserve">системы оплаты труда, социальных гарантий и пенсионного обеспечения муниципальных служащих </w:t>
      </w:r>
      <w:proofErr w:type="spellStart"/>
      <w:r w:rsidRPr="00C72CE1">
        <w:rPr>
          <w:rFonts w:ascii="Times New Roman" w:hAnsi="Times New Roman" w:cs="Times New Roman"/>
          <w:snapToGrid w:val="0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</w:t>
      </w:r>
      <w:r w:rsidRPr="00C72CE1">
        <w:rPr>
          <w:rFonts w:ascii="Times New Roman" w:hAnsi="Times New Roman" w:cs="Times New Roman"/>
          <w:snapToGrid w:val="0"/>
        </w:rPr>
        <w:t xml:space="preserve"> района, предельной численности работников органов местного самоуправления</w:t>
      </w:r>
      <w:r w:rsidRPr="00C72CE1">
        <w:rPr>
          <w:rFonts w:ascii="Times New Roman" w:hAnsi="Times New Roman" w:cs="Times New Roman"/>
        </w:rPr>
        <w:t>;</w:t>
      </w:r>
    </w:p>
    <w:p w:rsidR="00C72CE1" w:rsidRPr="00C72CE1" w:rsidRDefault="00C72CE1" w:rsidP="00C72CE1">
      <w:pPr>
        <w:ind w:firstLine="485"/>
        <w:jc w:val="both"/>
        <w:rPr>
          <w:sz w:val="28"/>
          <w:szCs w:val="28"/>
        </w:rPr>
      </w:pPr>
      <w:r w:rsidRPr="00C72CE1">
        <w:rPr>
          <w:sz w:val="28"/>
          <w:szCs w:val="28"/>
        </w:rPr>
        <w:t>осуществляет  экспертизу проектов правовых актов местного самоуправления, предусматривающих расходы, покрываемые за счет районного бюджета;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участвует в осуществлении </w:t>
      </w:r>
      <w:proofErr w:type="gramStart"/>
      <w:r w:rsidRPr="00C72CE1">
        <w:rPr>
          <w:snapToGrid w:val="0"/>
          <w:color w:val="000000"/>
          <w:sz w:val="28"/>
          <w:szCs w:val="28"/>
        </w:rPr>
        <w:t>контроля за</w:t>
      </w:r>
      <w:proofErr w:type="gramEnd"/>
      <w:r w:rsidRPr="00C72CE1">
        <w:rPr>
          <w:snapToGrid w:val="0"/>
          <w:color w:val="000000"/>
          <w:sz w:val="28"/>
          <w:szCs w:val="28"/>
        </w:rPr>
        <w:t xml:space="preserve"> поступлением доходов от имущества, находящегося в муниципальной  собственности;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z w:val="28"/>
          <w:szCs w:val="28"/>
        </w:rPr>
        <w:t xml:space="preserve">разрабатывает и представляет Главе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проекты районного бюджета на очередной финансовый год</w:t>
      </w:r>
      <w:r w:rsidRPr="00C72CE1">
        <w:rPr>
          <w:snapToGrid w:val="0"/>
          <w:color w:val="000000"/>
          <w:sz w:val="28"/>
          <w:szCs w:val="28"/>
        </w:rPr>
        <w:t xml:space="preserve"> с необходимыми документами и материалами;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 xml:space="preserve">координирует работу и осуществляет функции взаимодействия в решении финансовых, экономических вопросов с органами государственной власти, местного самоуправления, организациями, расположенными на территории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 района;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 xml:space="preserve">осуществляет исполнение районного бюджета, в том числе сбор доходов районного </w:t>
      </w:r>
      <w:r w:rsidRPr="00C72CE1">
        <w:rPr>
          <w:rFonts w:ascii="Times New Roman" w:hAnsi="Times New Roman" w:cs="Times New Roman"/>
          <w:snapToGrid w:val="0"/>
          <w:color w:val="008000"/>
        </w:rPr>
        <w:t>бюджета</w:t>
      </w:r>
      <w:r w:rsidRPr="00C72CE1">
        <w:rPr>
          <w:rFonts w:ascii="Times New Roman" w:hAnsi="Times New Roman" w:cs="Times New Roman"/>
          <w:snapToGrid w:val="0"/>
        </w:rPr>
        <w:t>,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осуществляет предварительный и текущий </w:t>
      </w:r>
      <w:proofErr w:type="gramStart"/>
      <w:r w:rsidRPr="00C72CE1">
        <w:rPr>
          <w:snapToGrid w:val="0"/>
          <w:color w:val="000000"/>
          <w:sz w:val="28"/>
          <w:szCs w:val="28"/>
        </w:rPr>
        <w:t>контроль за</w:t>
      </w:r>
      <w:proofErr w:type="gramEnd"/>
      <w:r w:rsidRPr="00C72CE1">
        <w:rPr>
          <w:snapToGrid w:val="0"/>
          <w:color w:val="000000"/>
          <w:sz w:val="28"/>
          <w:szCs w:val="28"/>
        </w:rPr>
        <w:t xml:space="preserve"> исполнением районного бюджета;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 xml:space="preserve">осуществляет </w:t>
      </w:r>
      <w:proofErr w:type="gramStart"/>
      <w:r w:rsidRPr="00C72CE1">
        <w:rPr>
          <w:rFonts w:ascii="Times New Roman" w:hAnsi="Times New Roman" w:cs="Times New Roman"/>
          <w:snapToGrid w:val="0"/>
        </w:rPr>
        <w:t>контроль за</w:t>
      </w:r>
      <w:proofErr w:type="gramEnd"/>
      <w:r w:rsidRPr="00C72CE1">
        <w:rPr>
          <w:rFonts w:ascii="Times New Roman" w:hAnsi="Times New Roman" w:cs="Times New Roman"/>
          <w:snapToGrid w:val="0"/>
        </w:rPr>
        <w:t xml:space="preserve"> целевым использованием средств  районного бюджета;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осуществляет операции со средствами районного бюджета;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 xml:space="preserve">представляет </w:t>
      </w:r>
      <w:r w:rsidRPr="00C72CE1">
        <w:rPr>
          <w:rFonts w:ascii="Times New Roman" w:hAnsi="Times New Roman" w:cs="Times New Roman"/>
        </w:rPr>
        <w:t xml:space="preserve">Главе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 района </w:t>
      </w:r>
      <w:r w:rsidRPr="00C72CE1">
        <w:rPr>
          <w:rFonts w:ascii="Times New Roman" w:hAnsi="Times New Roman" w:cs="Times New Roman"/>
          <w:snapToGrid w:val="0"/>
        </w:rPr>
        <w:t xml:space="preserve">отчет об исполнении бюджета, 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составляет сводную бюджетную роспись районного бюджета;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разрабатывает прогноз </w:t>
      </w:r>
      <w:r w:rsidRPr="00C72CE1">
        <w:rPr>
          <w:snapToGrid w:val="0"/>
          <w:color w:val="008000"/>
          <w:sz w:val="28"/>
          <w:szCs w:val="28"/>
        </w:rPr>
        <w:t>консолидированного бюджета</w:t>
      </w:r>
      <w:r w:rsidRPr="00C72CE1">
        <w:rPr>
          <w:snapToGrid w:val="0"/>
          <w:color w:val="000000"/>
          <w:sz w:val="28"/>
          <w:szCs w:val="28"/>
        </w:rPr>
        <w:t xml:space="preserve">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обеспечивает управление муниципальным долгом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</w:t>
      </w:r>
      <w:r w:rsidRPr="00C72CE1">
        <w:rPr>
          <w:sz w:val="28"/>
          <w:szCs w:val="28"/>
        </w:rPr>
        <w:t>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разрабатывает по поручению Главы Администрации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</w:t>
      </w:r>
      <w:r w:rsidRPr="00C72CE1">
        <w:rPr>
          <w:sz w:val="28"/>
          <w:szCs w:val="28"/>
        </w:rPr>
        <w:t xml:space="preserve"> 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 района программу муниципальных заимствований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</w:t>
      </w:r>
      <w:r w:rsidRPr="00C72CE1">
        <w:rPr>
          <w:sz w:val="28"/>
          <w:szCs w:val="28"/>
        </w:rPr>
        <w:t>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района, условия выпуска и размещения </w:t>
      </w:r>
      <w:r w:rsidRPr="00C72CE1">
        <w:rPr>
          <w:snapToGrid w:val="0"/>
          <w:color w:val="008000"/>
          <w:sz w:val="28"/>
          <w:szCs w:val="28"/>
        </w:rPr>
        <w:t>муниципальных займов</w:t>
      </w:r>
      <w:r w:rsidRPr="00C72CE1">
        <w:rPr>
          <w:snapToGrid w:val="0"/>
          <w:color w:val="000000"/>
          <w:sz w:val="28"/>
          <w:szCs w:val="28"/>
        </w:rPr>
        <w:t>;</w:t>
      </w:r>
    </w:p>
    <w:p w:rsidR="00C72CE1" w:rsidRPr="00C72CE1" w:rsidRDefault="00C72CE1" w:rsidP="00C72CE1">
      <w:pPr>
        <w:pStyle w:val="31"/>
        <w:ind w:left="0" w:firstLine="485"/>
        <w:jc w:val="both"/>
        <w:rPr>
          <w:sz w:val="28"/>
          <w:szCs w:val="28"/>
        </w:rPr>
      </w:pPr>
      <w:r w:rsidRPr="00C72CE1">
        <w:rPr>
          <w:sz w:val="28"/>
          <w:szCs w:val="28"/>
        </w:rPr>
        <w:lastRenderedPageBreak/>
        <w:t xml:space="preserve">обеспечивает предоставление бюджетных ссуд и бюджетных кредитов в пределах лимита средств, утвержденного решением Совета депутатов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на очередной финансовый год;</w:t>
      </w:r>
    </w:p>
    <w:p w:rsidR="00C72CE1" w:rsidRPr="00C72CE1" w:rsidRDefault="00C72CE1" w:rsidP="00C72CE1">
      <w:pPr>
        <w:pStyle w:val="31"/>
        <w:ind w:left="0" w:firstLine="485"/>
        <w:rPr>
          <w:sz w:val="28"/>
          <w:szCs w:val="28"/>
        </w:rPr>
      </w:pPr>
      <w:r w:rsidRPr="00C72CE1">
        <w:rPr>
          <w:sz w:val="28"/>
          <w:szCs w:val="28"/>
        </w:rPr>
        <w:t xml:space="preserve">обеспечивает предоставление  муниципальных гарантий в пределах лимита средств, утвержденного решением Совета депутатов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 на очередной финансовый год;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проводит проверки финансового состояния получателей бюджетных средств, в том числе получателей бюджетных ссуд, </w:t>
      </w:r>
      <w:r w:rsidRPr="00C72CE1">
        <w:rPr>
          <w:snapToGrid w:val="0"/>
          <w:color w:val="008000"/>
          <w:sz w:val="28"/>
          <w:szCs w:val="28"/>
        </w:rPr>
        <w:t>бюджетных кредитов</w:t>
      </w:r>
      <w:r w:rsidRPr="00C72CE1">
        <w:rPr>
          <w:snapToGrid w:val="0"/>
          <w:color w:val="000000"/>
          <w:sz w:val="28"/>
          <w:szCs w:val="28"/>
        </w:rPr>
        <w:t xml:space="preserve"> и муниципальных гарантий;</w:t>
      </w:r>
    </w:p>
    <w:p w:rsidR="00C72CE1" w:rsidRPr="00C72CE1" w:rsidRDefault="00C72CE1" w:rsidP="00C72CE1">
      <w:pPr>
        <w:pStyle w:val="21"/>
        <w:spacing w:line="240" w:lineRule="auto"/>
        <w:rPr>
          <w:sz w:val="28"/>
          <w:szCs w:val="28"/>
        </w:rPr>
      </w:pPr>
      <w:r w:rsidRPr="00C72CE1">
        <w:rPr>
          <w:sz w:val="28"/>
          <w:szCs w:val="28"/>
        </w:rPr>
        <w:t>проводит проверки получателей бюджетных инвестиций по соблюдению ими условий получения и эффективности использования указанных</w:t>
      </w:r>
      <w:r>
        <w:rPr>
          <w:sz w:val="28"/>
          <w:szCs w:val="28"/>
        </w:rPr>
        <w:t xml:space="preserve"> </w:t>
      </w:r>
      <w:r w:rsidRPr="00C72CE1">
        <w:rPr>
          <w:sz w:val="28"/>
          <w:szCs w:val="28"/>
        </w:rPr>
        <w:t>средств;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ведет  муниципальную долговую книгу;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составляет отчет об исполнении районного и </w:t>
      </w:r>
      <w:r w:rsidRPr="00C72CE1">
        <w:rPr>
          <w:snapToGrid w:val="0"/>
          <w:color w:val="008000"/>
          <w:sz w:val="28"/>
          <w:szCs w:val="28"/>
        </w:rPr>
        <w:t>консолидированного бюджетов</w:t>
      </w:r>
      <w:r w:rsidRPr="00C72CE1">
        <w:rPr>
          <w:snapToGrid w:val="0"/>
          <w:color w:val="000000"/>
          <w:sz w:val="28"/>
          <w:szCs w:val="28"/>
        </w:rPr>
        <w:t>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 xml:space="preserve">представляет отчет об исполнении районного бюджета Главе Администрации </w:t>
      </w:r>
      <w:proofErr w:type="spellStart"/>
      <w:r w:rsidRPr="00C72CE1">
        <w:rPr>
          <w:rFonts w:ascii="Times New Roman" w:hAnsi="Times New Roman" w:cs="Times New Roman"/>
          <w:snapToGrid w:val="0"/>
        </w:rPr>
        <w:t>Атяшевского</w:t>
      </w:r>
      <w:proofErr w:type="spellEnd"/>
      <w:r w:rsidRPr="00C72CE1">
        <w:rPr>
          <w:rFonts w:ascii="Times New Roman" w:hAnsi="Times New Roman" w:cs="Times New Roman"/>
          <w:snapToGrid w:val="0"/>
        </w:rPr>
        <w:t xml:space="preserve"> </w:t>
      </w:r>
      <w:r w:rsidRPr="00C72CE1">
        <w:rPr>
          <w:rFonts w:ascii="Times New Roman" w:hAnsi="Times New Roman" w:cs="Times New Roman"/>
        </w:rPr>
        <w:t>муниципального</w:t>
      </w:r>
      <w:r w:rsidRPr="00C72CE1">
        <w:rPr>
          <w:rFonts w:ascii="Times New Roman" w:hAnsi="Times New Roman" w:cs="Times New Roman"/>
          <w:snapToGrid w:val="0"/>
        </w:rPr>
        <w:t xml:space="preserve"> района;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 xml:space="preserve">участвует в установленном порядке в разработке прогнозов социально-экономического развития </w:t>
      </w:r>
      <w:proofErr w:type="spellStart"/>
      <w:r w:rsidRPr="00C72CE1">
        <w:rPr>
          <w:rFonts w:ascii="Times New Roman" w:hAnsi="Times New Roman" w:cs="Times New Roman"/>
        </w:rPr>
        <w:t>Атяшевского</w:t>
      </w:r>
      <w:proofErr w:type="spellEnd"/>
      <w:r w:rsidRPr="00C72CE1">
        <w:rPr>
          <w:rFonts w:ascii="Times New Roman" w:hAnsi="Times New Roman" w:cs="Times New Roman"/>
        </w:rPr>
        <w:t xml:space="preserve"> муниципального района на долгосрочную, среднесрочную и краткосрочную перспективу;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z w:val="28"/>
          <w:szCs w:val="28"/>
        </w:rPr>
        <w:t>участвует в подготовке проектов целевых программ, обеспечивает в установленном порядке их финансирование</w:t>
      </w:r>
      <w:r w:rsidRPr="00C72CE1">
        <w:rPr>
          <w:snapToGrid w:val="0"/>
          <w:sz w:val="28"/>
          <w:szCs w:val="28"/>
        </w:rPr>
        <w:t>;</w:t>
      </w:r>
    </w:p>
    <w:p w:rsidR="00C72CE1" w:rsidRPr="00C72CE1" w:rsidRDefault="00C72CE1" w:rsidP="00C72CE1">
      <w:pPr>
        <w:pStyle w:val="31"/>
        <w:ind w:left="426"/>
        <w:rPr>
          <w:sz w:val="28"/>
          <w:szCs w:val="28"/>
        </w:rPr>
      </w:pPr>
      <w:r w:rsidRPr="00C72CE1">
        <w:rPr>
          <w:sz w:val="28"/>
          <w:szCs w:val="28"/>
        </w:rPr>
        <w:t>осуществляет в установленном порядке управление находящимся в его ведении государственным имуществом;</w:t>
      </w:r>
    </w:p>
    <w:p w:rsidR="00C72CE1" w:rsidRPr="00C72CE1" w:rsidRDefault="00C72CE1" w:rsidP="00C72CE1">
      <w:pPr>
        <w:pStyle w:val="21"/>
        <w:spacing w:line="240" w:lineRule="auto"/>
        <w:ind w:left="426"/>
        <w:rPr>
          <w:sz w:val="28"/>
          <w:szCs w:val="28"/>
        </w:rPr>
      </w:pPr>
      <w:r w:rsidRPr="00C72CE1">
        <w:rPr>
          <w:sz w:val="28"/>
          <w:szCs w:val="28"/>
        </w:rPr>
        <w:t xml:space="preserve">осуществляет иные полномочия возложенные Главой Администрации </w:t>
      </w:r>
      <w:proofErr w:type="spellStart"/>
      <w:r w:rsidRPr="00C72CE1">
        <w:rPr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 района.</w:t>
      </w:r>
    </w:p>
    <w:p w:rsidR="00C72CE1" w:rsidRPr="00C72CE1" w:rsidRDefault="00C72CE1" w:rsidP="00C72CE1">
      <w:pPr>
        <w:pStyle w:val="21"/>
        <w:spacing w:line="240" w:lineRule="auto"/>
        <w:rPr>
          <w:sz w:val="28"/>
          <w:szCs w:val="28"/>
        </w:rPr>
      </w:pPr>
    </w:p>
    <w:p w:rsidR="00C72CE1" w:rsidRPr="00C72CE1" w:rsidRDefault="00C72CE1" w:rsidP="00C72CE1">
      <w:pPr>
        <w:pStyle w:val="21"/>
        <w:numPr>
          <w:ilvl w:val="0"/>
          <w:numId w:val="4"/>
        </w:numPr>
        <w:spacing w:after="0" w:line="240" w:lineRule="auto"/>
        <w:jc w:val="center"/>
        <w:rPr>
          <w:b/>
          <w:sz w:val="28"/>
          <w:szCs w:val="28"/>
        </w:rPr>
      </w:pPr>
      <w:r w:rsidRPr="00C72CE1">
        <w:rPr>
          <w:b/>
          <w:sz w:val="28"/>
          <w:szCs w:val="28"/>
        </w:rPr>
        <w:t>Права Финансового управления</w:t>
      </w:r>
    </w:p>
    <w:p w:rsidR="00C72CE1" w:rsidRPr="00C72CE1" w:rsidRDefault="00C72CE1" w:rsidP="00C72CE1">
      <w:pPr>
        <w:pStyle w:val="21"/>
        <w:spacing w:line="240" w:lineRule="auto"/>
        <w:ind w:left="720"/>
        <w:jc w:val="center"/>
        <w:rPr>
          <w:sz w:val="28"/>
          <w:szCs w:val="28"/>
        </w:rPr>
      </w:pPr>
    </w:p>
    <w:p w:rsidR="00C72CE1" w:rsidRPr="00C72CE1" w:rsidRDefault="00C72CE1" w:rsidP="00C72CE1">
      <w:pPr>
        <w:pStyle w:val="31"/>
        <w:rPr>
          <w:sz w:val="28"/>
          <w:szCs w:val="28"/>
        </w:rPr>
      </w:pPr>
      <w:r w:rsidRPr="00C72CE1">
        <w:rPr>
          <w:sz w:val="28"/>
          <w:szCs w:val="28"/>
        </w:rPr>
        <w:t>4.1. Финансовое управление имеет право: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proofErr w:type="gramStart"/>
      <w:r w:rsidRPr="00C72CE1">
        <w:rPr>
          <w:snapToGrid w:val="0"/>
          <w:sz w:val="28"/>
          <w:szCs w:val="28"/>
        </w:rPr>
        <w:t>запрашивать в установленном порядке у органов государственной власти, органов местного самоуправления, юридических и физических лиц материалы,</w:t>
      </w:r>
      <w:r w:rsidRPr="00C72CE1">
        <w:rPr>
          <w:snapToGrid w:val="0"/>
          <w:color w:val="000000"/>
          <w:sz w:val="28"/>
          <w:szCs w:val="28"/>
        </w:rPr>
        <w:t xml:space="preserve"> необходимые для осуществления возложенных на него задач и функций;</w:t>
      </w:r>
      <w:proofErr w:type="gramEnd"/>
    </w:p>
    <w:p w:rsidR="00C72CE1" w:rsidRPr="00C72CE1" w:rsidRDefault="00C72CE1" w:rsidP="00C72CE1">
      <w:pPr>
        <w:pStyle w:val="31"/>
        <w:ind w:left="0" w:firstLine="485"/>
        <w:jc w:val="both"/>
        <w:rPr>
          <w:sz w:val="28"/>
          <w:szCs w:val="28"/>
        </w:rPr>
      </w:pPr>
      <w:r w:rsidRPr="00C72CE1">
        <w:rPr>
          <w:sz w:val="28"/>
          <w:szCs w:val="28"/>
        </w:rPr>
        <w:t>требовать от главных распорядителей, распорядителей и получателей бюджетных сре</w:t>
      </w:r>
      <w:proofErr w:type="gramStart"/>
      <w:r w:rsidRPr="00C72CE1">
        <w:rPr>
          <w:sz w:val="28"/>
          <w:szCs w:val="28"/>
        </w:rPr>
        <w:t>дств пр</w:t>
      </w:r>
      <w:proofErr w:type="gramEnd"/>
      <w:r w:rsidRPr="00C72CE1">
        <w:rPr>
          <w:sz w:val="28"/>
          <w:szCs w:val="28"/>
        </w:rPr>
        <w:t>едоставления отчетов об использовании средств районного бюджета и иных сведений, связанных с получением, перечислением, зачислением и использованием средств районного бюджета;</w:t>
      </w:r>
    </w:p>
    <w:p w:rsidR="00C72CE1" w:rsidRPr="00C72CE1" w:rsidRDefault="00C72CE1" w:rsidP="00C72CE1">
      <w:pPr>
        <w:pStyle w:val="31"/>
        <w:ind w:left="0" w:firstLine="485"/>
        <w:jc w:val="both"/>
        <w:rPr>
          <w:sz w:val="28"/>
          <w:szCs w:val="28"/>
        </w:rPr>
      </w:pPr>
      <w:r w:rsidRPr="00C72CE1">
        <w:rPr>
          <w:sz w:val="28"/>
          <w:szCs w:val="28"/>
        </w:rPr>
        <w:t>получать от кредитных организаций сведения об операциях с бюджетными средствами;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lastRenderedPageBreak/>
        <w:t>списывать в бесспорном порядке суммы бюджетных средств, используемых не по целевому назначению, и в других случаях, предусмотренных Бюджетным кодексом Российской Федерации;</w:t>
      </w:r>
    </w:p>
    <w:p w:rsidR="00C72CE1" w:rsidRPr="00C72CE1" w:rsidRDefault="00C72CE1" w:rsidP="00C72CE1">
      <w:pPr>
        <w:ind w:firstLine="485"/>
        <w:jc w:val="both"/>
        <w:rPr>
          <w:snapToGrid w:val="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списывать в бесспорном порядке суммы бюджетных средств, подлежащих возврату в бюджет, срок возврата которых истек;</w:t>
      </w:r>
    </w:p>
    <w:p w:rsidR="00C72CE1" w:rsidRPr="00C72CE1" w:rsidRDefault="00C72CE1" w:rsidP="00C72CE1">
      <w:pPr>
        <w:pStyle w:val="31"/>
        <w:ind w:left="0" w:firstLine="485"/>
        <w:jc w:val="both"/>
        <w:rPr>
          <w:sz w:val="28"/>
          <w:szCs w:val="28"/>
        </w:rPr>
      </w:pPr>
      <w:r w:rsidRPr="00C72CE1">
        <w:rPr>
          <w:sz w:val="28"/>
          <w:szCs w:val="28"/>
        </w:rPr>
        <w:t>списывать в бесспорном порядке суммы процентов (платы) за пользование бюджетными средствами, предоставленными на возвратной основе, срок уплаты которых наступил;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взыскивать в бесспорном порядке пени за несвоевременный возврат бюджетных средств, предоставленных на возвратной основе, просрочку уплаты процентов за пользование бюджетными средствами, предоставленными на возвратной основе, в размере одной трехсотой действующей ставки рефинансирования Банка России за каждый день просрочки;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выносить предупреждение руководителям органов исполнительной власти, органов местного самоуправления и получателей бюджетных средств о ненадлежащем исполнении бюджетного процесса;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составлять протоколы, являющиеся основанием для наложения штрафов;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взыскивать в бесспорном порядке пени с кредитных организаций за несвоевременное исполнение платежных документов на зачисление или перечисление бюджетных сре</w:t>
      </w:r>
      <w:proofErr w:type="gramStart"/>
      <w:r w:rsidRPr="00C72CE1">
        <w:rPr>
          <w:snapToGrid w:val="0"/>
          <w:color w:val="000000"/>
          <w:sz w:val="28"/>
          <w:szCs w:val="28"/>
        </w:rPr>
        <w:t>дств в р</w:t>
      </w:r>
      <w:proofErr w:type="gramEnd"/>
      <w:r w:rsidRPr="00C72CE1">
        <w:rPr>
          <w:snapToGrid w:val="0"/>
          <w:color w:val="000000"/>
          <w:sz w:val="28"/>
          <w:szCs w:val="28"/>
        </w:rPr>
        <w:t>азмере одной трехсотой действующей ставки рефинансирования Банка России за каждый день просрочки.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</w:p>
    <w:p w:rsidR="00C72CE1" w:rsidRPr="00C72CE1" w:rsidRDefault="00C72CE1" w:rsidP="00C72CE1">
      <w:pPr>
        <w:pStyle w:val="5"/>
        <w:keepLines w:val="0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72CE1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работы Финансового управления</w:t>
      </w:r>
    </w:p>
    <w:p w:rsidR="00C72CE1" w:rsidRPr="00C72CE1" w:rsidRDefault="00C72CE1" w:rsidP="00C72CE1">
      <w:pPr>
        <w:ind w:left="720"/>
        <w:rPr>
          <w:color w:val="000000"/>
          <w:sz w:val="28"/>
          <w:szCs w:val="28"/>
        </w:rPr>
      </w:pP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   5.1. Финансовое управление возглавляет Заместитель главы Администрации по экономике - Начальник Финансового управления Администрации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</w:t>
      </w:r>
      <w:r w:rsidRPr="00C72CE1">
        <w:rPr>
          <w:sz w:val="28"/>
          <w:szCs w:val="28"/>
        </w:rPr>
        <w:t>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 (далее – Начальник управления).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5.2. Начальник управления назначается Главой Администрации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 из числа лиц, отвечающих квалификационным требованиям, установленным Правительством Российской Федерации.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5.3. Начальник управления: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руководит деятельностью Финансового управления на принципах единоначалия;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распределяет обязанности между работниками Финансового управления;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  <w:snapToGrid w:val="0"/>
        </w:rPr>
      </w:pPr>
      <w:r w:rsidRPr="00C72CE1">
        <w:rPr>
          <w:rFonts w:ascii="Times New Roman" w:hAnsi="Times New Roman" w:cs="Times New Roman"/>
          <w:snapToGrid w:val="0"/>
        </w:rPr>
        <w:t>вносит в установленном порядке проекты правовых актов по вопросам, входящим в компетенцию Финансового управления;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решает  в соответствии с законодательством вопросы, связанные с прохождением муниципальной службы в Финансовом управлении;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lastRenderedPageBreak/>
        <w:t>действует без доверенности от имени Финансового управления, представляет его в органах государственной власти и местного самоуправления, учреждениях  и организациях;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имеет право первой подписи на платежных документах при исполнении районного бюджета;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осуществляет иные полномочия в соответствии с законодательством Российской Федерации, Республики Мордовия, муниципальными  правовыми актами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z w:val="28"/>
          <w:szCs w:val="28"/>
        </w:rPr>
        <w:t xml:space="preserve"> 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района.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5.4. По вопросам, отнесенным к его полномочиям Уставом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Атяшевского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</w:t>
      </w:r>
      <w:r w:rsidRPr="00C72CE1">
        <w:rPr>
          <w:sz w:val="28"/>
          <w:szCs w:val="28"/>
        </w:rPr>
        <w:t>муниципального</w:t>
      </w:r>
      <w:r w:rsidRPr="00C72CE1">
        <w:rPr>
          <w:snapToGrid w:val="0"/>
          <w:color w:val="000000"/>
          <w:sz w:val="28"/>
          <w:szCs w:val="28"/>
        </w:rPr>
        <w:t xml:space="preserve"> района, начальник управления издает приказы.</w:t>
      </w:r>
    </w:p>
    <w:p w:rsidR="00C72CE1" w:rsidRPr="00C72CE1" w:rsidRDefault="00C72CE1" w:rsidP="00C72CE1">
      <w:pPr>
        <w:ind w:firstLine="720"/>
        <w:jc w:val="both"/>
        <w:rPr>
          <w:color w:val="000000"/>
          <w:sz w:val="28"/>
          <w:szCs w:val="28"/>
        </w:rPr>
      </w:pPr>
      <w:r w:rsidRPr="00C72CE1">
        <w:rPr>
          <w:color w:val="000000"/>
          <w:sz w:val="28"/>
          <w:szCs w:val="28"/>
        </w:rPr>
        <w:t xml:space="preserve">5.5. </w:t>
      </w:r>
      <w:r w:rsidRPr="00C72CE1">
        <w:rPr>
          <w:snapToGrid w:val="0"/>
          <w:color w:val="000000"/>
          <w:sz w:val="28"/>
          <w:szCs w:val="28"/>
        </w:rPr>
        <w:t>За Финансовым управлением закрепляется имущество на праве оперативного управления в соответствии с Гражданским кодексом Российской Федерации.</w:t>
      </w:r>
    </w:p>
    <w:p w:rsidR="00C72CE1" w:rsidRPr="00C72CE1" w:rsidRDefault="00C72CE1" w:rsidP="00C72CE1">
      <w:pPr>
        <w:pStyle w:val="a3"/>
        <w:rPr>
          <w:rFonts w:ascii="Times New Roman" w:hAnsi="Times New Roman" w:cs="Times New Roman"/>
        </w:rPr>
      </w:pPr>
      <w:r w:rsidRPr="00C72CE1">
        <w:rPr>
          <w:rFonts w:ascii="Times New Roman" w:hAnsi="Times New Roman" w:cs="Times New Roman"/>
        </w:rPr>
        <w:t>5.6. Финансовое управление имеет печать со своим наименованием, другие необходимые для осуществления своей деятельности штампы, бланки, счета в банках  и иных кредитных организациях.</w:t>
      </w:r>
    </w:p>
    <w:p w:rsidR="00C72CE1" w:rsidRPr="00C72CE1" w:rsidRDefault="00C72CE1" w:rsidP="00C72CE1">
      <w:pPr>
        <w:ind w:firstLine="485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5.7. Финансирование расходов на содержание Финансового управления осуществляется за счет средств, предусмотренных в районном бюджете на функционирование органов местного самоуправления.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>5.8. Финансовое управление является муниципальным учреждением, образуемым для осуществления управленческих функций, и подлежит государственной регистрации в качестве юридического лица в соответствии с федеральным законом.</w:t>
      </w:r>
    </w:p>
    <w:p w:rsidR="00C72CE1" w:rsidRPr="00C72CE1" w:rsidRDefault="00C72CE1" w:rsidP="00C72CE1">
      <w:pPr>
        <w:ind w:firstLine="720"/>
        <w:jc w:val="both"/>
        <w:rPr>
          <w:snapToGrid w:val="0"/>
          <w:color w:val="000000"/>
          <w:sz w:val="28"/>
          <w:szCs w:val="28"/>
        </w:rPr>
      </w:pPr>
      <w:r w:rsidRPr="00C72CE1">
        <w:rPr>
          <w:snapToGrid w:val="0"/>
          <w:color w:val="000000"/>
          <w:sz w:val="28"/>
          <w:szCs w:val="28"/>
        </w:rPr>
        <w:t xml:space="preserve">5.9. Место нахождения Финансового управления: Республика Мордовия, </w:t>
      </w:r>
      <w:proofErr w:type="spellStart"/>
      <w:r w:rsidRPr="00C72CE1">
        <w:rPr>
          <w:snapToGrid w:val="0"/>
          <w:color w:val="000000"/>
          <w:sz w:val="28"/>
          <w:szCs w:val="28"/>
        </w:rPr>
        <w:t>Атяшевский</w:t>
      </w:r>
      <w:proofErr w:type="spellEnd"/>
      <w:r w:rsidRPr="00C72CE1">
        <w:rPr>
          <w:snapToGrid w:val="0"/>
          <w:color w:val="000000"/>
          <w:sz w:val="28"/>
          <w:szCs w:val="28"/>
        </w:rPr>
        <w:t xml:space="preserve"> муниципальный район, р.п</w:t>
      </w:r>
      <w:proofErr w:type="gramStart"/>
      <w:r w:rsidRPr="00C72CE1">
        <w:rPr>
          <w:snapToGrid w:val="0"/>
          <w:color w:val="000000"/>
          <w:sz w:val="28"/>
          <w:szCs w:val="28"/>
        </w:rPr>
        <w:t>.А</w:t>
      </w:r>
      <w:proofErr w:type="gramEnd"/>
      <w:r w:rsidRPr="00C72CE1">
        <w:rPr>
          <w:snapToGrid w:val="0"/>
          <w:color w:val="000000"/>
          <w:sz w:val="28"/>
          <w:szCs w:val="28"/>
        </w:rPr>
        <w:t>тяшево, ул.Ленина, д.9.»</w:t>
      </w:r>
    </w:p>
    <w:p w:rsidR="00A32ABE" w:rsidRPr="00C047EB" w:rsidRDefault="00A32ABE" w:rsidP="00C72CE1">
      <w:pPr>
        <w:pStyle w:val="a5"/>
        <w:jc w:val="center"/>
        <w:rPr>
          <w:sz w:val="28"/>
          <w:szCs w:val="28"/>
        </w:rPr>
      </w:pPr>
    </w:p>
    <w:sectPr w:rsidR="00A32ABE" w:rsidRPr="00C047EB" w:rsidSect="00A3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221728"/>
    <w:lvl w:ilvl="0">
      <w:numFmt w:val="decimal"/>
      <w:lvlText w:val="*"/>
      <w:lvlJc w:val="left"/>
    </w:lvl>
  </w:abstractNum>
  <w:abstractNum w:abstractNumId="1">
    <w:nsid w:val="04AB4A87"/>
    <w:multiLevelType w:val="hybridMultilevel"/>
    <w:tmpl w:val="22DA4760"/>
    <w:lvl w:ilvl="0" w:tplc="21562306">
      <w:start w:val="1"/>
      <w:numFmt w:val="decimal"/>
      <w:lvlText w:val="%1."/>
      <w:lvlJc w:val="left"/>
      <w:pPr>
        <w:tabs>
          <w:tab w:val="num" w:pos="1301"/>
        </w:tabs>
        <w:ind w:left="1301" w:hanging="816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2">
    <w:nsid w:val="3C930A1F"/>
    <w:multiLevelType w:val="singleLevel"/>
    <w:tmpl w:val="CFFCA9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1C7072D"/>
    <w:multiLevelType w:val="hybridMultilevel"/>
    <w:tmpl w:val="471C5CD6"/>
    <w:lvl w:ilvl="0" w:tplc="1228DAB6">
      <w:start w:val="1"/>
      <w:numFmt w:val="upperRoman"/>
      <w:lvlText w:val="%1."/>
      <w:lvlJc w:val="left"/>
      <w:pPr>
        <w:tabs>
          <w:tab w:val="num" w:pos="1205"/>
        </w:tabs>
        <w:ind w:left="1205" w:hanging="720"/>
      </w:pPr>
      <w:rPr>
        <w:rFonts w:hint="default"/>
      </w:rPr>
    </w:lvl>
    <w:lvl w:ilvl="1" w:tplc="141CFB5E">
      <w:numFmt w:val="none"/>
      <w:lvlText w:val=""/>
      <w:lvlJc w:val="left"/>
      <w:pPr>
        <w:tabs>
          <w:tab w:val="num" w:pos="360"/>
        </w:tabs>
      </w:pPr>
    </w:lvl>
    <w:lvl w:ilvl="2" w:tplc="D8802C46">
      <w:numFmt w:val="none"/>
      <w:lvlText w:val=""/>
      <w:lvlJc w:val="left"/>
      <w:pPr>
        <w:tabs>
          <w:tab w:val="num" w:pos="360"/>
        </w:tabs>
      </w:pPr>
    </w:lvl>
    <w:lvl w:ilvl="3" w:tplc="D348FC4E">
      <w:numFmt w:val="none"/>
      <w:lvlText w:val=""/>
      <w:lvlJc w:val="left"/>
      <w:pPr>
        <w:tabs>
          <w:tab w:val="num" w:pos="360"/>
        </w:tabs>
      </w:pPr>
    </w:lvl>
    <w:lvl w:ilvl="4" w:tplc="C29A4A42">
      <w:numFmt w:val="none"/>
      <w:lvlText w:val=""/>
      <w:lvlJc w:val="left"/>
      <w:pPr>
        <w:tabs>
          <w:tab w:val="num" w:pos="360"/>
        </w:tabs>
      </w:pPr>
    </w:lvl>
    <w:lvl w:ilvl="5" w:tplc="1B3AF2AA">
      <w:numFmt w:val="none"/>
      <w:lvlText w:val=""/>
      <w:lvlJc w:val="left"/>
      <w:pPr>
        <w:tabs>
          <w:tab w:val="num" w:pos="360"/>
        </w:tabs>
      </w:pPr>
    </w:lvl>
    <w:lvl w:ilvl="6" w:tplc="ECFC446C">
      <w:numFmt w:val="none"/>
      <w:lvlText w:val=""/>
      <w:lvlJc w:val="left"/>
      <w:pPr>
        <w:tabs>
          <w:tab w:val="num" w:pos="360"/>
        </w:tabs>
      </w:pPr>
    </w:lvl>
    <w:lvl w:ilvl="7" w:tplc="612E78FE">
      <w:numFmt w:val="none"/>
      <w:lvlText w:val=""/>
      <w:lvlJc w:val="left"/>
      <w:pPr>
        <w:tabs>
          <w:tab w:val="num" w:pos="360"/>
        </w:tabs>
      </w:pPr>
    </w:lvl>
    <w:lvl w:ilvl="8" w:tplc="33CC76A6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872569C"/>
    <w:multiLevelType w:val="singleLevel"/>
    <w:tmpl w:val="CAB2BE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3F3"/>
    <w:rsid w:val="00017213"/>
    <w:rsid w:val="00017EA2"/>
    <w:rsid w:val="00023D5A"/>
    <w:rsid w:val="00053CFA"/>
    <w:rsid w:val="00064A0A"/>
    <w:rsid w:val="000916DC"/>
    <w:rsid w:val="000C18A4"/>
    <w:rsid w:val="000D483B"/>
    <w:rsid w:val="00134785"/>
    <w:rsid w:val="001351AE"/>
    <w:rsid w:val="001E3F3F"/>
    <w:rsid w:val="00232531"/>
    <w:rsid w:val="00275BFD"/>
    <w:rsid w:val="002803F3"/>
    <w:rsid w:val="002804D5"/>
    <w:rsid w:val="002A11E0"/>
    <w:rsid w:val="002F3738"/>
    <w:rsid w:val="002F6435"/>
    <w:rsid w:val="003139AC"/>
    <w:rsid w:val="003267E0"/>
    <w:rsid w:val="00346302"/>
    <w:rsid w:val="00360A54"/>
    <w:rsid w:val="00376ECD"/>
    <w:rsid w:val="003B01C4"/>
    <w:rsid w:val="0043340B"/>
    <w:rsid w:val="0045329D"/>
    <w:rsid w:val="004940D6"/>
    <w:rsid w:val="004A52A5"/>
    <w:rsid w:val="004C38E6"/>
    <w:rsid w:val="004D4F9F"/>
    <w:rsid w:val="004F6861"/>
    <w:rsid w:val="00564D73"/>
    <w:rsid w:val="0058569D"/>
    <w:rsid w:val="005C7CEB"/>
    <w:rsid w:val="005F5030"/>
    <w:rsid w:val="0061237A"/>
    <w:rsid w:val="00626D39"/>
    <w:rsid w:val="006356AB"/>
    <w:rsid w:val="00635DE3"/>
    <w:rsid w:val="0066567D"/>
    <w:rsid w:val="00671B47"/>
    <w:rsid w:val="0069405F"/>
    <w:rsid w:val="006A0BF9"/>
    <w:rsid w:val="006A4481"/>
    <w:rsid w:val="006C0E6F"/>
    <w:rsid w:val="006F69AA"/>
    <w:rsid w:val="007034A4"/>
    <w:rsid w:val="007123DF"/>
    <w:rsid w:val="00746376"/>
    <w:rsid w:val="007600B6"/>
    <w:rsid w:val="0078357B"/>
    <w:rsid w:val="007D4E85"/>
    <w:rsid w:val="0085029E"/>
    <w:rsid w:val="00851BEE"/>
    <w:rsid w:val="008A2E38"/>
    <w:rsid w:val="00905004"/>
    <w:rsid w:val="00907C07"/>
    <w:rsid w:val="00963CDF"/>
    <w:rsid w:val="00984CD2"/>
    <w:rsid w:val="009B54EA"/>
    <w:rsid w:val="009B640C"/>
    <w:rsid w:val="009F6CE6"/>
    <w:rsid w:val="00A11CF6"/>
    <w:rsid w:val="00A24CD1"/>
    <w:rsid w:val="00A32ABE"/>
    <w:rsid w:val="00A565B9"/>
    <w:rsid w:val="00A743C0"/>
    <w:rsid w:val="00A955E4"/>
    <w:rsid w:val="00AA1348"/>
    <w:rsid w:val="00AA43A6"/>
    <w:rsid w:val="00B114FC"/>
    <w:rsid w:val="00B57D09"/>
    <w:rsid w:val="00BC09F8"/>
    <w:rsid w:val="00BD6481"/>
    <w:rsid w:val="00BE29C3"/>
    <w:rsid w:val="00C047EB"/>
    <w:rsid w:val="00C217C0"/>
    <w:rsid w:val="00C2515F"/>
    <w:rsid w:val="00C269F2"/>
    <w:rsid w:val="00C56D4C"/>
    <w:rsid w:val="00C658D3"/>
    <w:rsid w:val="00C72CE1"/>
    <w:rsid w:val="00CA45E4"/>
    <w:rsid w:val="00CE140D"/>
    <w:rsid w:val="00D03610"/>
    <w:rsid w:val="00D077F1"/>
    <w:rsid w:val="00D1315C"/>
    <w:rsid w:val="00D51F3A"/>
    <w:rsid w:val="00DC4126"/>
    <w:rsid w:val="00DF51E7"/>
    <w:rsid w:val="00E11285"/>
    <w:rsid w:val="00E67D5A"/>
    <w:rsid w:val="00E767B7"/>
    <w:rsid w:val="00EA2BD9"/>
    <w:rsid w:val="00ED3E85"/>
    <w:rsid w:val="00F66A1F"/>
    <w:rsid w:val="00FA4F08"/>
    <w:rsid w:val="00FC2005"/>
    <w:rsid w:val="00FD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03F3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8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3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03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47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47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3F3"/>
    <w:rPr>
      <w:rFonts w:ascii="Arial" w:eastAsia="Times New Roman" w:hAnsi="Arial" w:cs="Arial"/>
      <w:b/>
      <w:bCs/>
      <w:color w:val="000080"/>
      <w:sz w:val="36"/>
      <w:szCs w:val="36"/>
      <w:lang w:eastAsia="ru-RU"/>
    </w:rPr>
  </w:style>
  <w:style w:type="paragraph" w:styleId="a3">
    <w:name w:val="Body Text Indent"/>
    <w:basedOn w:val="a"/>
    <w:link w:val="a4"/>
    <w:semiHidden/>
    <w:rsid w:val="002803F3"/>
    <w:pPr>
      <w:widowControl w:val="0"/>
      <w:autoSpaceDE w:val="0"/>
      <w:autoSpaceDN w:val="0"/>
      <w:adjustRightInd w:val="0"/>
      <w:ind w:firstLine="485"/>
      <w:jc w:val="both"/>
    </w:pPr>
    <w:rPr>
      <w:rFonts w:ascii="Arial" w:hAnsi="Arial" w:cs="Arial"/>
      <w:color w:val="000000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2803F3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803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03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0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2803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803F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047E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047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047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47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1665</Words>
  <Characters>9496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2009-07-02T11:10:00Z</cp:lastPrinted>
  <dcterms:created xsi:type="dcterms:W3CDTF">2009-07-02T11:10:00Z</dcterms:created>
  <dcterms:modified xsi:type="dcterms:W3CDTF">2009-07-02T11:10:00Z</dcterms:modified>
</cp:coreProperties>
</file>