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54F17" w14:textId="77777777" w:rsidR="00B97042" w:rsidRDefault="00B97042" w:rsidP="00B97042">
      <w:pPr>
        <w:pStyle w:val="a3"/>
        <w:ind w:firstLine="0"/>
        <w:jc w:val="center"/>
        <w:rPr>
          <w:b/>
          <w:bCs/>
          <w:sz w:val="48"/>
          <w:szCs w:val="28"/>
        </w:rPr>
      </w:pPr>
      <w:bookmarkStart w:id="0" w:name="_GoBack"/>
      <w:bookmarkEnd w:id="0"/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14:paraId="3897F05C" w14:textId="77777777" w:rsidR="00B97042" w:rsidRDefault="00B97042" w:rsidP="00B97042">
      <w:pPr>
        <w:pStyle w:val="a3"/>
        <w:ind w:firstLine="0"/>
        <w:jc w:val="center"/>
        <w:rPr>
          <w:b/>
          <w:bCs/>
          <w:sz w:val="40"/>
          <w:szCs w:val="28"/>
        </w:rPr>
      </w:pPr>
    </w:p>
    <w:p w14:paraId="37ECCC71" w14:textId="77777777" w:rsidR="00B97042" w:rsidRDefault="00B97042" w:rsidP="00B97042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14:paraId="126BEEC9" w14:textId="77777777" w:rsidR="00B97042" w:rsidRDefault="00B97042" w:rsidP="00B97042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14:paraId="51B43F6E" w14:textId="77777777" w:rsidR="00B97042" w:rsidRDefault="00B97042" w:rsidP="00B97042">
      <w:pPr>
        <w:pStyle w:val="a3"/>
        <w:ind w:firstLine="0"/>
        <w:jc w:val="center"/>
        <w:rPr>
          <w:sz w:val="36"/>
          <w:szCs w:val="28"/>
        </w:rPr>
      </w:pPr>
    </w:p>
    <w:p w14:paraId="0AF23176" w14:textId="77777777" w:rsidR="00B97042" w:rsidRDefault="00B97042" w:rsidP="00B97042">
      <w:pPr>
        <w:pStyle w:val="a3"/>
        <w:ind w:firstLine="0"/>
        <w:jc w:val="center"/>
        <w:rPr>
          <w:sz w:val="36"/>
          <w:szCs w:val="28"/>
        </w:rPr>
      </w:pPr>
    </w:p>
    <w:p w14:paraId="08602ED2" w14:textId="71766ABC" w:rsidR="00B97042" w:rsidRDefault="008D3AF6" w:rsidP="00B97042">
      <w:pPr>
        <w:pStyle w:val="a3"/>
        <w:tabs>
          <w:tab w:val="left" w:pos="7155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>26.11.2019</w:t>
      </w:r>
      <w:r w:rsidR="00B97042">
        <w:rPr>
          <w:sz w:val="36"/>
          <w:szCs w:val="28"/>
        </w:rPr>
        <w:tab/>
      </w:r>
      <w:r>
        <w:rPr>
          <w:sz w:val="36"/>
          <w:szCs w:val="28"/>
        </w:rPr>
        <w:t>77</w:t>
      </w:r>
    </w:p>
    <w:p w14:paraId="6CF0F58B" w14:textId="77777777" w:rsidR="00B97042" w:rsidRDefault="00B97042" w:rsidP="00B97042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EE277" wp14:editId="4932C5C6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8255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8DB6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VL9wEAAJkDAAAOAAAAZHJzL2Uyb0RvYy54bWysU0uOEzEQ3SNxB8t70p2I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A0EE7" wp14:editId="377A82D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AAF84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0c9wEAAJkDAAAOAAAAZHJzL2Uyb0RvYy54bWysU82O0zAQviPxDpbvNGmlRSVquocuy2WB&#10;Srs8gGs7jYXjsWy3aW/AGamPwCtwAGmlBZ4heSPG7g+7yw2RgzWe+ebzzDeTyfmm0WQtnVdgSjoc&#10;5JRIw0Eosyzpu5vLZ2NKfGBGMA1GlnQrPT2fPn0yaW0hR1CDFtIRJDG+aG1J6xBskWWe17JhfgBW&#10;GgxW4BoW8OqWmXCsRfZGZ6M8f56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14:paraId="7308CBBB" w14:textId="77777777" w:rsidR="00B97042" w:rsidRDefault="00B97042" w:rsidP="00B97042">
      <w:pPr>
        <w:pStyle w:val="a3"/>
        <w:ind w:firstLine="0"/>
        <w:jc w:val="center"/>
        <w:rPr>
          <w:sz w:val="24"/>
          <w:szCs w:val="28"/>
        </w:rPr>
      </w:pPr>
    </w:p>
    <w:p w14:paraId="337CB70D" w14:textId="77777777" w:rsidR="00B97042" w:rsidRDefault="00B97042" w:rsidP="00B97042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14:paraId="528739C6" w14:textId="77777777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C048C8" w14:textId="77777777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B4F10D" w14:textId="77777777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публичных слушаний</w:t>
      </w:r>
    </w:p>
    <w:p w14:paraId="7F907C1A" w14:textId="77777777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5DF5D" w14:textId="77777777" w:rsidR="00B97042" w:rsidRPr="008123C3" w:rsidRDefault="00B97042" w:rsidP="00B9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6DE9B" w14:textId="77777777" w:rsidR="00B97042" w:rsidRPr="008123C3" w:rsidRDefault="00B97042" w:rsidP="00B9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6 октября 2003 года N 131-ФЗ «Об общих принципах организации местного самоуправления в Российской Федерации», Уставом Атяшевского муниципального района, Решением Совета депутатов Атяшевского муниципального района от 11 ноября 2005 года № 100 «Об утверждении Положения о порядке организации и проведения публичных слушаний в </w:t>
      </w:r>
      <w:proofErr w:type="spellStart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Атяшевском</w:t>
      </w:r>
      <w:proofErr w:type="spellEnd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proofErr w:type="gramEnd"/>
    </w:p>
    <w:p w14:paraId="1C16C8C3" w14:textId="77777777" w:rsidR="00B97042" w:rsidRPr="008123C3" w:rsidRDefault="00B97042" w:rsidP="00B970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09C42" w14:textId="5EB85BC5" w:rsidR="00B97042" w:rsidRDefault="00B97042" w:rsidP="00B9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14:paraId="4B176B64" w14:textId="77777777" w:rsidR="00B97042" w:rsidRDefault="00B97042" w:rsidP="00B9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FA5E1" w14:textId="083D3C3F" w:rsidR="00B97042" w:rsidRPr="008123C3" w:rsidRDefault="00B97042" w:rsidP="00B9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Вынести на публичные слушания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Атяшевского муниципального района на 2020 год и на плановый период 2021 и 2022 годов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280B9EAD" w14:textId="5EEE5809" w:rsidR="00B97042" w:rsidRPr="008123C3" w:rsidRDefault="00B97042" w:rsidP="00B9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Атяшевского муниципального района на 2020 год и на плановый период 2021 и 2022 годов»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«Вперед».</w:t>
      </w:r>
    </w:p>
    <w:p w14:paraId="60D328F0" w14:textId="55308AF6" w:rsidR="00B97042" w:rsidRPr="008123C3" w:rsidRDefault="00B97042" w:rsidP="00B9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Определить, что публичные слушания будут проводиться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Зале заседаний Администрации Атяшевского муниципального района, расположенном по адресу: </w:t>
      </w:r>
      <w:proofErr w:type="spellStart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Атяшево, </w:t>
      </w:r>
      <w:proofErr w:type="spellStart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д.8,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00 минут.</w:t>
      </w:r>
    </w:p>
    <w:p w14:paraId="1FD67414" w14:textId="77777777" w:rsidR="00B97042" w:rsidRPr="008123C3" w:rsidRDefault="00B97042" w:rsidP="00B9704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организация и проведение публичных слушаний осуществляется рабочей  группой (приложение 1).</w:t>
      </w:r>
    </w:p>
    <w:p w14:paraId="012FE488" w14:textId="77777777" w:rsidR="00B97042" w:rsidRPr="008123C3" w:rsidRDefault="00B97042" w:rsidP="00B9704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рабочей группой в соответствии с прилагаемой формой внесения предложений (приложение 2).</w:t>
      </w:r>
    </w:p>
    <w:p w14:paraId="255EF0E7" w14:textId="40584BDC" w:rsidR="00B97042" w:rsidRPr="008123C3" w:rsidRDefault="00B97042" w:rsidP="00B9704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Предложения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рабочей группой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spellStart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Атяшево, </w:t>
      </w:r>
      <w:proofErr w:type="spellStart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, (тел. 2-31-09) с 8 ч. 30 мин. до 17 ч. 30 мин., кроме субботы и воскресенья.</w:t>
      </w:r>
    </w:p>
    <w:p w14:paraId="464C89F0" w14:textId="1662FA83" w:rsidR="00B97042" w:rsidRPr="008123C3" w:rsidRDefault="00B97042" w:rsidP="00B9704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Обсуждение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Положением о порядке организации и проведения публичных слушаний в </w:t>
      </w:r>
      <w:proofErr w:type="spellStart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Атяшевском</w:t>
      </w:r>
      <w:proofErr w:type="spellEnd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14:paraId="01548E20" w14:textId="127C9FA0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Результаты публичных слушаний будут рассматриваться Советом депутатов Атяшевского муниципального района </w:t>
      </w:r>
      <w:proofErr w:type="gramStart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по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порядке</w:t>
      </w:r>
      <w:proofErr w:type="gramEnd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обсуждений</w:t>
      </w: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Атяшевском</w:t>
      </w:r>
      <w:proofErr w:type="spellEnd"/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14:paraId="23DD19D3" w14:textId="77777777" w:rsidR="00B97042" w:rsidRPr="008123C3" w:rsidRDefault="00B97042" w:rsidP="00B9704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3C3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решение вступает в силу со дня его официального опубликования.</w:t>
      </w:r>
    </w:p>
    <w:p w14:paraId="74346FF8" w14:textId="77777777" w:rsidR="00B97042" w:rsidRPr="008123C3" w:rsidRDefault="00B97042" w:rsidP="00B9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86AE7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9EE12" w14:textId="77777777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EED53" w14:textId="77777777" w:rsidR="00B97042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20C35941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Атяшевского муниципального района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М.Н.Подмарев</w:t>
      </w:r>
      <w:proofErr w:type="spellEnd"/>
    </w:p>
    <w:p w14:paraId="0143CCC3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30685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DE033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EFF99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06494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F4CFF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99433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73FE4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B0616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5685C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180B0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2D619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C6815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1AFCA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1C122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14:paraId="135B0CCC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06A09D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4C6AD8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BC912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D80E5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56A45C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EC4F17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A2EDE4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CF0B6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FB4864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14E8BC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316E47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608EE9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73072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EA8146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6E17A5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8DFE25" w14:textId="77777777" w:rsidR="00B97042" w:rsidRPr="008123C3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B85D0" w14:textId="77777777" w:rsidR="00B97042" w:rsidRPr="008123C3" w:rsidRDefault="00B97042" w:rsidP="00B97042">
      <w:pPr>
        <w:spacing w:after="0" w:line="240" w:lineRule="auto"/>
        <w:ind w:left="397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3C3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1</w:t>
      </w:r>
    </w:p>
    <w:p w14:paraId="31297B7E" w14:textId="77777777" w:rsidR="00B97042" w:rsidRPr="008123C3" w:rsidRDefault="00B97042" w:rsidP="00B97042">
      <w:pPr>
        <w:spacing w:after="0" w:line="240" w:lineRule="auto"/>
        <w:ind w:left="468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123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Решению</w:t>
      </w:r>
      <w:r w:rsidRPr="008123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Совета депутатов</w:t>
      </w:r>
    </w:p>
    <w:p w14:paraId="1F735F3A" w14:textId="77777777" w:rsidR="00B97042" w:rsidRPr="008123C3" w:rsidRDefault="00B97042" w:rsidP="00B97042">
      <w:pPr>
        <w:keepNext/>
        <w:spacing w:after="0" w:line="240" w:lineRule="auto"/>
        <w:ind w:left="4680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123C3">
        <w:rPr>
          <w:rFonts w:ascii="Times New Roman" w:eastAsia="Times New Roman" w:hAnsi="Times New Roman" w:cs="Times New Roman"/>
          <w:sz w:val="26"/>
          <w:szCs w:val="24"/>
          <w:lang w:eastAsia="ru-RU"/>
        </w:rPr>
        <w:t>Атяшевского муниципального района</w:t>
      </w:r>
    </w:p>
    <w:p w14:paraId="2818EE5E" w14:textId="23BDE707" w:rsidR="00B97042" w:rsidRPr="008123C3" w:rsidRDefault="00B97042" w:rsidP="00B97042">
      <w:pPr>
        <w:spacing w:after="0" w:line="240" w:lineRule="auto"/>
        <w:ind w:left="468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123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 2019г.</w:t>
      </w:r>
      <w:r w:rsidRPr="008123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</w:t>
      </w:r>
    </w:p>
    <w:p w14:paraId="5F7D4BC3" w14:textId="77777777" w:rsidR="00B97042" w:rsidRPr="008123C3" w:rsidRDefault="00B97042" w:rsidP="00B970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64D059D8" w14:textId="77777777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color w:val="008080"/>
          <w:sz w:val="26"/>
          <w:szCs w:val="20"/>
          <w:lang w:eastAsia="ru-RU"/>
        </w:rPr>
      </w:pPr>
      <w:r w:rsidRPr="0081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группа</w:t>
      </w:r>
      <w:r w:rsidRPr="0081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организации и проведению публичных слушаний </w:t>
      </w:r>
    </w:p>
    <w:p w14:paraId="2813A3CA" w14:textId="77777777" w:rsidR="00B97042" w:rsidRPr="008123C3" w:rsidRDefault="00B97042" w:rsidP="00B9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F3A94" w14:textId="77777777" w:rsidR="00B97042" w:rsidRPr="008123C3" w:rsidRDefault="00B97042" w:rsidP="00B9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6EA19" w14:textId="77777777" w:rsidR="00B97042" w:rsidRPr="008123C3" w:rsidRDefault="00B97042" w:rsidP="00B9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13"/>
        <w:gridCol w:w="6941"/>
      </w:tblGrid>
      <w:tr w:rsidR="00B97042" w:rsidRPr="00613D95" w14:paraId="12EB132C" w14:textId="77777777" w:rsidTr="00B97042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6E7FB2F8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Алешина М.С.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14:paraId="3401D7E5" w14:textId="77777777" w:rsidR="00B97042" w:rsidRPr="00613D95" w:rsidRDefault="00B97042" w:rsidP="00D90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района по экономике – начальник Финансового управления Администрации Атяшевского муниципального района, руководитель группы;</w:t>
            </w:r>
          </w:p>
          <w:p w14:paraId="45C43326" w14:textId="77777777" w:rsidR="00B97042" w:rsidRPr="00613D95" w:rsidRDefault="00B97042" w:rsidP="00D9090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7042" w:rsidRPr="00613D95" w14:paraId="6E8DE1EE" w14:textId="77777777" w:rsidTr="00B97042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5F4B34B5" w14:textId="77777777" w:rsidR="00B97042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Сюмкин</w:t>
            </w:r>
            <w:proofErr w:type="spellEnd"/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  <w:p w14:paraId="6331E6A8" w14:textId="77777777" w:rsidR="00B97042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6AB23F" w14:textId="77777777" w:rsidR="00B97042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44CDFC" w14:textId="77777777" w:rsidR="00B97042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9F381B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Бектяшкина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  <w:p w14:paraId="0D382B85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EA3A46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CA68AC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1E4EC7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Гребнева Л.Г.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14:paraId="5FC0D5EC" w14:textId="77777777" w:rsidR="00B97042" w:rsidRPr="00613D95" w:rsidRDefault="00B97042" w:rsidP="00D90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района – начальник управления делами Администрации Атяшевского муниципального района, заместитель руководителя группы;</w:t>
            </w:r>
          </w:p>
          <w:p w14:paraId="03DBB055" w14:textId="77777777" w:rsidR="00B97042" w:rsidRPr="00613D95" w:rsidRDefault="00B97042" w:rsidP="00D90906">
            <w:pPr>
              <w:spacing w:after="0" w:line="240" w:lineRule="auto"/>
              <w:ind w:left="810" w:hanging="4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Финансового 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Атяшевского муниципального района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учету</w:t>
            </w: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E085F15" w14:textId="77777777" w:rsidR="00B97042" w:rsidRDefault="00B97042" w:rsidP="00D9090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23476EE" w14:textId="77777777" w:rsidR="00B97042" w:rsidRPr="00613D95" w:rsidRDefault="00B97042" w:rsidP="00D90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правового управления Администрации Атяшевского муниципального района;</w:t>
            </w:r>
          </w:p>
          <w:p w14:paraId="71C35B2E" w14:textId="77777777" w:rsidR="00B97042" w:rsidRPr="00613D95" w:rsidRDefault="00B97042" w:rsidP="00D9090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7042" w:rsidRPr="00613D95" w14:paraId="1C646846" w14:textId="77777777" w:rsidTr="00B97042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542148CB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Елеськина</w:t>
            </w:r>
            <w:proofErr w:type="spellEnd"/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14:paraId="1BF26BCA" w14:textId="77777777" w:rsidR="00B97042" w:rsidRPr="00613D95" w:rsidRDefault="00B97042" w:rsidP="00D909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постоянной комиссии Совета депутатов Атяшевского </w:t>
            </w:r>
            <w:proofErr w:type="spellStart"/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Атяшев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по </w:t>
            </w: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бюджету, финансам и налогам;</w:t>
            </w:r>
          </w:p>
          <w:p w14:paraId="3E1DE845" w14:textId="77777777" w:rsidR="00B97042" w:rsidRPr="00613D95" w:rsidRDefault="00B97042" w:rsidP="00D9090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7042" w:rsidRPr="00613D95" w14:paraId="7BF90D12" w14:textId="77777777" w:rsidTr="00B97042">
        <w:trPr>
          <w:trHeight w:val="1533"/>
        </w:trPr>
        <w:tc>
          <w:tcPr>
            <w:tcW w:w="2413" w:type="dxa"/>
            <w:tcBorders>
              <w:left w:val="nil"/>
              <w:right w:val="nil"/>
            </w:tcBorders>
          </w:tcPr>
          <w:p w14:paraId="4C859830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2C3E8E" w14:textId="2469A018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лимбовский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</w:p>
          <w:p w14:paraId="0868B49E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E5BB82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574737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53CC6B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1" w:type="dxa"/>
            <w:tcBorders>
              <w:left w:val="nil"/>
              <w:right w:val="nil"/>
            </w:tcBorders>
          </w:tcPr>
          <w:p w14:paraId="03D5EAA2" w14:textId="77777777" w:rsidR="00B97042" w:rsidRPr="00613D95" w:rsidRDefault="00B97042" w:rsidP="00D9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970073" w14:textId="66945791" w:rsidR="00B97042" w:rsidRPr="00613D95" w:rsidRDefault="00B97042" w:rsidP="00D909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постоянной комиссии Совета депутатов</w:t>
            </w:r>
            <w:r w:rsidRPr="00D03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Атяшевского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местного самоуправления;</w:t>
            </w:r>
          </w:p>
        </w:tc>
      </w:tr>
      <w:tr w:rsidR="00B97042" w:rsidRPr="00613D95" w14:paraId="61EA09A3" w14:textId="77777777" w:rsidTr="00D90906">
        <w:trPr>
          <w:trHeight w:val="729"/>
        </w:trPr>
        <w:tc>
          <w:tcPr>
            <w:tcW w:w="2413" w:type="dxa"/>
            <w:tcBorders>
              <w:top w:val="nil"/>
              <w:left w:val="nil"/>
              <w:right w:val="nil"/>
            </w:tcBorders>
          </w:tcPr>
          <w:p w14:paraId="2F956F18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Карева А.А.</w:t>
            </w:r>
          </w:p>
        </w:tc>
        <w:tc>
          <w:tcPr>
            <w:tcW w:w="6941" w:type="dxa"/>
            <w:tcBorders>
              <w:top w:val="nil"/>
              <w:left w:val="nil"/>
              <w:right w:val="nil"/>
            </w:tcBorders>
          </w:tcPr>
          <w:p w14:paraId="12D3C99B" w14:textId="3CBFC300" w:rsidR="00B97042" w:rsidRPr="00613D95" w:rsidRDefault="00B97042" w:rsidP="00D909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Финансового управления Администрации Атяшевского муниципального района по бюджету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97042" w:rsidRPr="00613D95" w14:paraId="34655C5F" w14:textId="77777777" w:rsidTr="00B97042">
        <w:trPr>
          <w:trHeight w:val="2320"/>
        </w:trPr>
        <w:tc>
          <w:tcPr>
            <w:tcW w:w="2413" w:type="dxa"/>
            <w:tcBorders>
              <w:left w:val="nil"/>
              <w:bottom w:val="nil"/>
              <w:right w:val="nil"/>
            </w:tcBorders>
          </w:tcPr>
          <w:p w14:paraId="45F6C9EB" w14:textId="77777777" w:rsidR="00B97042" w:rsidRPr="00613D95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1" w:type="dxa"/>
            <w:tcBorders>
              <w:left w:val="nil"/>
              <w:bottom w:val="nil"/>
              <w:right w:val="nil"/>
            </w:tcBorders>
          </w:tcPr>
          <w:p w14:paraId="27AD0A00" w14:textId="77777777" w:rsidR="00B97042" w:rsidRPr="00613D95" w:rsidRDefault="00B97042" w:rsidP="00D9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C776ED1" w14:textId="77777777" w:rsidR="00B97042" w:rsidRPr="008123C3" w:rsidRDefault="00B97042" w:rsidP="00B9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FB423" w14:textId="1B4FA5DD" w:rsidR="00B97042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123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</w:t>
      </w:r>
    </w:p>
    <w:p w14:paraId="5C7E57FD" w14:textId="77777777" w:rsidR="00B97042" w:rsidRDefault="00B97042" w:rsidP="00B970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602645E" w14:textId="77777777" w:rsidR="00B97042" w:rsidRPr="008123C3" w:rsidRDefault="00B97042" w:rsidP="00B97042">
      <w:pPr>
        <w:spacing w:after="0" w:line="240" w:lineRule="auto"/>
        <w:ind w:left="397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2</w:t>
      </w:r>
    </w:p>
    <w:p w14:paraId="54D153B9" w14:textId="77777777" w:rsidR="00B97042" w:rsidRPr="008123C3" w:rsidRDefault="00B97042" w:rsidP="00B97042">
      <w:pPr>
        <w:spacing w:after="0" w:line="240" w:lineRule="auto"/>
        <w:ind w:left="468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123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Решению</w:t>
      </w:r>
      <w:r w:rsidRPr="008123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Совета депутатов</w:t>
      </w:r>
    </w:p>
    <w:p w14:paraId="7D85B77F" w14:textId="77777777" w:rsidR="00B97042" w:rsidRPr="008123C3" w:rsidRDefault="00B97042" w:rsidP="00B97042">
      <w:pPr>
        <w:keepNext/>
        <w:spacing w:after="0" w:line="240" w:lineRule="auto"/>
        <w:ind w:left="4680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123C3">
        <w:rPr>
          <w:rFonts w:ascii="Times New Roman" w:eastAsia="Times New Roman" w:hAnsi="Times New Roman" w:cs="Times New Roman"/>
          <w:sz w:val="26"/>
          <w:szCs w:val="24"/>
          <w:lang w:eastAsia="ru-RU"/>
        </w:rPr>
        <w:t>Атяшевского муниципального района</w:t>
      </w:r>
    </w:p>
    <w:p w14:paraId="0DDD746F" w14:textId="190BCFA4" w:rsidR="00B97042" w:rsidRPr="008123C3" w:rsidRDefault="00B97042" w:rsidP="00B97042">
      <w:pPr>
        <w:spacing w:after="0" w:line="240" w:lineRule="auto"/>
        <w:ind w:left="468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123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 2019г.</w:t>
      </w:r>
      <w:r w:rsidRPr="008123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</w:t>
      </w:r>
    </w:p>
    <w:p w14:paraId="03C86C04" w14:textId="77777777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E496F1" w14:textId="77777777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7F6BF2" w14:textId="77777777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5D1F4C" w14:textId="77777777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866E2A" w14:textId="77777777" w:rsidR="00B97042" w:rsidRPr="008123C3" w:rsidRDefault="00B97042" w:rsidP="00B9704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внесения предложений</w:t>
      </w:r>
      <w:r w:rsidRPr="0081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643D2D01" w14:textId="77777777" w:rsidR="00B97042" w:rsidRPr="008123C3" w:rsidRDefault="00B97042" w:rsidP="00B970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972"/>
        <w:gridCol w:w="1031"/>
        <w:gridCol w:w="1192"/>
        <w:gridCol w:w="1192"/>
        <w:gridCol w:w="1301"/>
        <w:gridCol w:w="1071"/>
        <w:gridCol w:w="1224"/>
        <w:gridCol w:w="1021"/>
      </w:tblGrid>
      <w:tr w:rsidR="00B97042" w:rsidRPr="008123C3" w14:paraId="578474EA" w14:textId="77777777" w:rsidTr="00B97042">
        <w:trPr>
          <w:cantSplit/>
          <w:trHeight w:val="56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0FF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14:paraId="4F39E41D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п\</w:t>
            </w:r>
            <w:proofErr w:type="gramStart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F54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Раздел,</w:t>
            </w:r>
          </w:p>
          <w:p w14:paraId="0A802EB5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пункт,</w:t>
            </w:r>
          </w:p>
          <w:p w14:paraId="728C8C86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абзац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86B" w14:textId="77777777" w:rsidR="00B97042" w:rsidRPr="008123C3" w:rsidRDefault="00B97042" w:rsidP="00D9090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</w:t>
            </w:r>
            <w:proofErr w:type="gramStart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кст пр</w:t>
            </w:r>
            <w:proofErr w:type="gramEnd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оекта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E8A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8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8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поправки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8A6A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8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81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с учетом поправки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CE1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 внесена поправка</w:t>
            </w:r>
          </w:p>
        </w:tc>
      </w:tr>
      <w:tr w:rsidR="00B97042" w:rsidRPr="008123C3" w14:paraId="006418E7" w14:textId="77777777" w:rsidTr="00B97042">
        <w:trPr>
          <w:cantSplit/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48B" w14:textId="77777777" w:rsidR="00B97042" w:rsidRPr="008123C3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E2AD" w14:textId="77777777" w:rsidR="00B97042" w:rsidRPr="008123C3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D9F2" w14:textId="77777777" w:rsidR="00B97042" w:rsidRPr="008123C3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DD40" w14:textId="77777777" w:rsidR="00B97042" w:rsidRPr="008123C3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CE7" w14:textId="77777777" w:rsidR="00B97042" w:rsidRPr="008123C3" w:rsidRDefault="00B97042" w:rsidP="00D9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CCA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отчество, </w:t>
            </w:r>
            <w:proofErr w:type="gramStart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внесшего</w:t>
            </w:r>
            <w:proofErr w:type="gramEnd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предложе</w:t>
            </w:r>
            <w:proofErr w:type="spellEnd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14:paraId="48E0D72D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25C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Домаш-ний</w:t>
            </w:r>
            <w:proofErr w:type="spellEnd"/>
            <w:proofErr w:type="gramEnd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адрес, телефон</w:t>
            </w:r>
          </w:p>
          <w:p w14:paraId="79E66B87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0D7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Данные о </w:t>
            </w:r>
            <w:proofErr w:type="spellStart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</w:t>
            </w:r>
            <w:proofErr w:type="spellEnd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14:paraId="0DD0A942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те, </w:t>
            </w:r>
            <w:proofErr w:type="spellStart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удостове</w:t>
            </w:r>
            <w:proofErr w:type="spellEnd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14:paraId="18F9F197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ряющем</w:t>
            </w:r>
            <w:proofErr w:type="spellEnd"/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личность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291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14:paraId="2A276DCF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  <w:p w14:paraId="45AC5C77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(учебы)</w:t>
            </w:r>
          </w:p>
        </w:tc>
      </w:tr>
      <w:tr w:rsidR="00B97042" w:rsidRPr="008123C3" w14:paraId="454B812B" w14:textId="77777777" w:rsidTr="00B97042">
        <w:trPr>
          <w:trHeight w:val="5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6F7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92E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B75" w14:textId="77777777" w:rsidR="00B97042" w:rsidRPr="008123C3" w:rsidRDefault="00B97042" w:rsidP="00D9090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7DD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364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AF74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3F6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0B8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035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7042" w:rsidRPr="008123C3" w14:paraId="1AC7108E" w14:textId="77777777" w:rsidTr="00B97042">
        <w:trPr>
          <w:trHeight w:val="5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622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C8D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CFD" w14:textId="77777777" w:rsidR="00B97042" w:rsidRPr="008123C3" w:rsidRDefault="00B97042" w:rsidP="00D9090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F7D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67D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85A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E59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B5F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30F" w14:textId="77777777" w:rsidR="00B97042" w:rsidRPr="008123C3" w:rsidRDefault="00B97042" w:rsidP="00D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61D2E3B6" w14:textId="77777777" w:rsidR="00B97042" w:rsidRPr="008123C3" w:rsidRDefault="00B97042" w:rsidP="00B97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6ABEF" w14:textId="77777777" w:rsidR="00B97042" w:rsidRDefault="00B97042" w:rsidP="00B97042"/>
    <w:p w14:paraId="48790DBB" w14:textId="77777777" w:rsidR="00A677BA" w:rsidRDefault="00A677BA"/>
    <w:sectPr w:rsidR="00A677BA" w:rsidSect="00B970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F99"/>
    <w:multiLevelType w:val="hybridMultilevel"/>
    <w:tmpl w:val="6B1A43E0"/>
    <w:lvl w:ilvl="0" w:tplc="ABC66432">
      <w:start w:val="4"/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B376760"/>
    <w:multiLevelType w:val="hybridMultilevel"/>
    <w:tmpl w:val="A6769036"/>
    <w:lvl w:ilvl="0" w:tplc="2D8232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B0"/>
    <w:rsid w:val="000F02B0"/>
    <w:rsid w:val="008D3AF6"/>
    <w:rsid w:val="00A677BA"/>
    <w:rsid w:val="00B97042"/>
    <w:rsid w:val="00BB5C5C"/>
    <w:rsid w:val="00D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D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70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970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70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970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Карева</dc:creator>
  <cp:lastModifiedBy>Носова</cp:lastModifiedBy>
  <cp:revision>2</cp:revision>
  <dcterms:created xsi:type="dcterms:W3CDTF">2019-11-27T13:44:00Z</dcterms:created>
  <dcterms:modified xsi:type="dcterms:W3CDTF">2019-11-27T13:44:00Z</dcterms:modified>
</cp:coreProperties>
</file>