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F6449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26F73DC1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7608EB0E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5224A47E" w14:textId="7EF311BC" w:rsidR="00127168" w:rsidRPr="00127168" w:rsidRDefault="00127168" w:rsidP="00127168">
      <w:pPr>
        <w:jc w:val="center"/>
        <w:rPr>
          <w:rFonts w:ascii="Times New Roman" w:hAnsi="Times New Roman" w:cs="Times New Roman"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sz w:val="32"/>
          <w:szCs w:val="32"/>
          <w:lang w:bidi="ru-RU"/>
        </w:rPr>
        <w:t>П О С Т А Н О В Л Е Н И Е</w:t>
      </w:r>
    </w:p>
    <w:p w14:paraId="62C7662A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АДМИНИСТРАЦИИ АТЯШЕВСКОГО</w:t>
      </w:r>
    </w:p>
    <w:p w14:paraId="16A744C8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МУНИЦИПАЛЬНОГО РАЙОНА</w:t>
      </w:r>
    </w:p>
    <w:p w14:paraId="2A06793C" w14:textId="77777777" w:rsidR="00127168" w:rsidRPr="00127168" w:rsidRDefault="00127168" w:rsidP="00127168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127168">
        <w:rPr>
          <w:rFonts w:ascii="Times New Roman" w:hAnsi="Times New Roman" w:cs="Times New Roman"/>
          <w:b/>
          <w:bCs/>
          <w:sz w:val="32"/>
          <w:szCs w:val="32"/>
          <w:lang w:bidi="ru-RU"/>
        </w:rPr>
        <w:t>РЕСПУБЛИКИ МОРДОВИЯ</w:t>
      </w:r>
    </w:p>
    <w:p w14:paraId="5565BEB3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3B51B2F1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127168">
        <w:rPr>
          <w:rFonts w:ascii="Times New Roman" w:hAnsi="Times New Roman" w:cs="Times New Roman"/>
          <w:sz w:val="28"/>
          <w:szCs w:val="28"/>
          <w:u w:val="single"/>
          <w:lang w:bidi="ru-RU"/>
        </w:rPr>
        <w:t>30.07.2025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           </w:t>
      </w:r>
      <w:r w:rsidRPr="00127168">
        <w:rPr>
          <w:rFonts w:ascii="Times New Roman" w:hAnsi="Times New Roman" w:cs="Times New Roman"/>
          <w:sz w:val="28"/>
          <w:szCs w:val="28"/>
          <w:u w:val="single"/>
          <w:lang w:bidi="ru-RU"/>
        </w:rPr>
        <w:t>№ 325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</w:p>
    <w:p w14:paraId="484AA031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    </w:t>
      </w:r>
    </w:p>
    <w:p w14:paraId="71F04D11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             рп.Атяшево</w:t>
      </w:r>
    </w:p>
    <w:p w14:paraId="2AC97A24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393258BF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5B835AB5" w14:textId="58CB8AE7" w:rsidR="00127168" w:rsidRPr="00127168" w:rsidRDefault="00127168" w:rsidP="00127168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>О внесении изменений  в постановление  Администрации  Атяшевского муниципального района Республики  Мордовия от  2</w:t>
      </w:r>
      <w:r w:rsidR="003A2D85">
        <w:rPr>
          <w:rFonts w:ascii="Times New Roman" w:hAnsi="Times New Roman" w:cs="Times New Roman"/>
          <w:b/>
          <w:bCs/>
          <w:sz w:val="28"/>
          <w:szCs w:val="28"/>
          <w:lang w:bidi="ru-RU"/>
        </w:rPr>
        <w:t>3</w:t>
      </w: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мая   2023 года № 233 «Об утверждении административного регламента  Администрации Атяшевского муниципального района   муниципальной услуги «Предварительное согласование  предоставления земельного участка, находящегося в муниципальной собственности или собственность на который не разграничена»</w:t>
      </w:r>
    </w:p>
    <w:p w14:paraId="593BC6A4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65406934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7310D1BF" w14:textId="162B28EE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В соответствии с Федеральным законом от 27 июля</w:t>
      </w:r>
      <w:r w:rsidR="003A2D8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>20</w:t>
      </w:r>
      <w:r w:rsidR="003A2D85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>0 года   №210-ФЗ «Об организации предоставления государственных и муниципальных услуг», Федеральным законом от 22 июля   2024 года №194 «О внесении изменений   в Земельный кодекс Российской Федерации», Уставом Атяшевского Атяшевского муниципального района Республики Мордовия, Администрация Атяшевского муниципального района Республики Мордовия</w:t>
      </w:r>
    </w:p>
    <w:p w14:paraId="674B6EC4" w14:textId="48395A5F" w:rsidR="00127168" w:rsidRPr="00127168" w:rsidRDefault="00127168" w:rsidP="001271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                                      п о с т а н о в л я е т:</w:t>
      </w:r>
    </w:p>
    <w:p w14:paraId="53E54213" w14:textId="4895DBDB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   1.Внести  в постановление Администрации Атяшевского муниципального района Республики Мордовия от 2</w:t>
      </w:r>
      <w:r w:rsidR="003A2D85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мая  2023  г. №233 «Об утверждении Административного регламента  предоставления Администрацией  Атяшевского муниципального района  муниципальной  услуги «Об утверждении административного регламента  Администрации Атяшевского муниципального района   муниципальной услуги 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lastRenderedPageBreak/>
        <w:t>«Предварительное согласование  предоставления земельного участка, находящегося в муниципальной собственности или собственность на который не разграничена»  (далее- Регламент) следующие изменения:</w:t>
      </w:r>
    </w:p>
    <w:p w14:paraId="1D24A9D2" w14:textId="46FDEC6D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1). Пункт </w:t>
      </w:r>
      <w:r w:rsidR="003A2D85">
        <w:rPr>
          <w:rFonts w:ascii="Times New Roman" w:hAnsi="Times New Roman" w:cs="Times New Roman"/>
          <w:sz w:val="28"/>
          <w:szCs w:val="28"/>
          <w:lang w:bidi="ru-RU"/>
        </w:rPr>
        <w:t>32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подраздела </w:t>
      </w:r>
      <w:r w:rsidR="00D47A9F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раздела </w:t>
      </w:r>
      <w:r w:rsidR="00D47A9F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дополнить абзацем следующего содержания:</w:t>
      </w:r>
    </w:p>
    <w:p w14:paraId="2293ABBE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>«Подготовка схемы расположения земельного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данных»;</w:t>
      </w:r>
    </w:p>
    <w:p w14:paraId="16305252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2). Пункт 34 подраздела 3 раздела 3 дополнить абзацем следующего содержания:</w:t>
      </w:r>
    </w:p>
    <w:p w14:paraId="56D2D367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27168">
        <w:rPr>
          <w:rFonts w:ascii="Times New Roman" w:hAnsi="Times New Roman" w:cs="Times New Roman"/>
          <w:sz w:val="28"/>
          <w:szCs w:val="28"/>
          <w:lang w:bidi="ru-RU"/>
        </w:rPr>
        <w:t xml:space="preserve">       «В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данных.».</w:t>
      </w:r>
    </w:p>
    <w:p w14:paraId="7104F86C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   2. Контроль за исполнением настоящего постановления возложить на Первого заместителя Главы района по экономике - начальника Финансового управления Администрации Атяшевского муниципального района Алешину М.С.</w:t>
      </w:r>
    </w:p>
    <w:p w14:paraId="66BB378D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  <w:r w:rsidRPr="00127168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вступает в силу после его официального опубликования.</w:t>
      </w:r>
    </w:p>
    <w:p w14:paraId="374F00DA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213DC6" w14:textId="034BB61E" w:rsidR="00127168" w:rsidRDefault="00127168" w:rsidP="00127168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>Глава Атяшевского</w:t>
      </w:r>
    </w:p>
    <w:p w14:paraId="35782576" w14:textId="77777777" w:rsidR="00127168" w:rsidRDefault="00127168" w:rsidP="00127168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14:paraId="0511A731" w14:textId="0493CEFB" w:rsidR="00127168" w:rsidRPr="00127168" w:rsidRDefault="00127168" w:rsidP="00127168">
      <w:pPr>
        <w:spacing w:after="0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168">
        <w:rPr>
          <w:rFonts w:ascii="Times New Roman" w:hAnsi="Times New Roman" w:cs="Times New Roman"/>
          <w:b/>
          <w:bCs/>
          <w:sz w:val="28"/>
          <w:szCs w:val="28"/>
        </w:rPr>
        <w:t>Республики Мордовия                                                                К.Н.Николаев</w:t>
      </w:r>
    </w:p>
    <w:p w14:paraId="1147A6D8" w14:textId="77777777" w:rsidR="00127168" w:rsidRPr="00127168" w:rsidRDefault="00127168" w:rsidP="001271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D86E1C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7E04E024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1C17B938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552961CC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2F99C1C0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38AAB925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088D847B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p w14:paraId="38201376" w14:textId="77777777" w:rsidR="00127168" w:rsidRPr="00127168" w:rsidRDefault="00127168" w:rsidP="00127168">
      <w:pPr>
        <w:rPr>
          <w:rFonts w:ascii="Times New Roman" w:hAnsi="Times New Roman" w:cs="Times New Roman"/>
          <w:sz w:val="28"/>
          <w:szCs w:val="28"/>
        </w:rPr>
      </w:pPr>
    </w:p>
    <w:sectPr w:rsidR="00127168" w:rsidRPr="00127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0B"/>
    <w:rsid w:val="00127168"/>
    <w:rsid w:val="001E6A9E"/>
    <w:rsid w:val="002D7DD5"/>
    <w:rsid w:val="003A2D85"/>
    <w:rsid w:val="003A570B"/>
    <w:rsid w:val="004640A8"/>
    <w:rsid w:val="004D37E1"/>
    <w:rsid w:val="006230C3"/>
    <w:rsid w:val="006F5226"/>
    <w:rsid w:val="00B66E12"/>
    <w:rsid w:val="00D47A9F"/>
    <w:rsid w:val="00D60136"/>
    <w:rsid w:val="00D7277E"/>
    <w:rsid w:val="00FB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E14C"/>
  <w15:chartTrackingRefBased/>
  <w15:docId w15:val="{65C8F0FC-558A-49C8-B6BD-BA6EDB01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7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7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7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5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57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57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57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57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57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57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57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57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5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570B"/>
    <w:pPr>
      <w:numPr>
        <w:ilvl w:val="1"/>
      </w:numPr>
      <w:ind w:firstLine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5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5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57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57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57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57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57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57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2025-08-04T09:13:00Z</dcterms:created>
  <dcterms:modified xsi:type="dcterms:W3CDTF">2025-08-14T10:12:00Z</dcterms:modified>
</cp:coreProperties>
</file>