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64B7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sz w:val="32"/>
          <w:szCs w:val="32"/>
          <w:lang w:bidi="ru-RU"/>
        </w:rPr>
        <w:t>П О С Т А Н О В Л Е Н И Е</w:t>
      </w:r>
    </w:p>
    <w:p w14:paraId="242ACA0D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АДМИНИСТРАЦИИ АТЯШЕВСКОГО</w:t>
      </w:r>
    </w:p>
    <w:p w14:paraId="18961B15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МУНИЦИПАЛЬНОГО РАЙОНА</w:t>
      </w:r>
    </w:p>
    <w:p w14:paraId="5199BD9C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РЕСПУБЛИКИ МОРДОВИЯ</w:t>
      </w:r>
    </w:p>
    <w:p w14:paraId="120BE05E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</w:p>
    <w:p w14:paraId="6CAB2FB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30.07.2025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</w:t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№ 321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</w:p>
    <w:p w14:paraId="7E51865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</w:t>
      </w:r>
    </w:p>
    <w:p w14:paraId="189ADCB8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рп.Атяшево</w:t>
      </w:r>
    </w:p>
    <w:p w14:paraId="08124C19" w14:textId="77777777" w:rsidR="00127168" w:rsidRPr="00127168" w:rsidRDefault="00127168" w:rsidP="001271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FE18F9" w14:textId="77777777" w:rsidR="00127168" w:rsidRPr="00127168" w:rsidRDefault="00127168" w:rsidP="001271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10E3A4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внесении изменений  в постановление  Администрации  Атяшевского муниципального района Республики  Мордовия от  21 августа  2023 года № 414 «Об утверждении административного регламента  Администрации Атяшевского муниципального района   муниципальной услуги «Утверждении схемы  расположения   земельного участка или земельных участков на кадастровом плане территории»</w:t>
      </w:r>
    </w:p>
    <w:p w14:paraId="75FA0CF3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14CFC895" w14:textId="34BD97D2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В соответствии с Федеральным законом  от 27 июля 20</w:t>
      </w:r>
      <w:r w:rsidR="00C61CBD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0 года   №210-ФЗ «Об организации предоставления государственных и  муниципальных услуг» Федерального закона от 22 июля   2024 года №194 «О внесении изменений   в Земельный  кодекс Российской Федерации», Уставом Атяшевского муниципального района Республики Мордовия, Администрация Атяшевского муниципального района Республики Мордовия</w:t>
      </w:r>
    </w:p>
    <w:p w14:paraId="024EAAD0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                                                 п о с т а н о в л я е т:</w:t>
      </w:r>
    </w:p>
    <w:p w14:paraId="1EFBA742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1.Внести  в  постановление Администрации Атяшевского муниципального района Республики Мордовия от 21 августа  2023  г. № 414 «Об утверждении Административного регламента  предоставления Администрацией  Атяшевского муниципального района  муниципальной  услуги «Утверждение  схемы расположения земельного участка или земельных участков на кадастровом плане территории» (далее -Регламент) следующие изменения:</w:t>
      </w:r>
    </w:p>
    <w:p w14:paraId="374C6393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1). Пункт 14 подраздела 6 раздела 2 дополнить абзацем следующего содержания:</w:t>
      </w:r>
    </w:p>
    <w:p w14:paraId="0894CBA8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«Подготовка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lastRenderedPageBreak/>
        <w:t>обеспечивающей функционирование национальной системы пространственных данных»;</w:t>
      </w:r>
    </w:p>
    <w:p w14:paraId="4F55A9EC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2). Пункт 33 подраздела 3 раздела 3 дополнить абзацем следующего содержания:</w:t>
      </w:r>
    </w:p>
    <w:p w14:paraId="24649DED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данных.».</w:t>
      </w:r>
    </w:p>
    <w:p w14:paraId="430B42BF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 2. Контроль за исполнением  настоящего постановления  возложить на Первого  заместителя Главы района по экономике - начальника Финансового управления Администрации Атяшевского муниципального района Алешину М.С.</w:t>
      </w:r>
    </w:p>
    <w:p w14:paraId="220C7553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 3. Настоящее постановление  вступает в силу после  его официального опубликования.</w:t>
      </w:r>
    </w:p>
    <w:p w14:paraId="52FDC61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6CA66C59" w14:textId="77777777" w:rsidR="00127168" w:rsidRPr="00127168" w:rsidRDefault="00127168" w:rsidP="00127168">
      <w:pPr>
        <w:spacing w:after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Глава Атяшевского</w:t>
      </w:r>
    </w:p>
    <w:p w14:paraId="47979169" w14:textId="77777777" w:rsidR="00127168" w:rsidRPr="00127168" w:rsidRDefault="00127168" w:rsidP="00127168">
      <w:pPr>
        <w:spacing w:after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</w:p>
    <w:p w14:paraId="1CB24562" w14:textId="392F49C8" w:rsidR="00127168" w:rsidRPr="00127168" w:rsidRDefault="00127168" w:rsidP="00127168">
      <w:pPr>
        <w:spacing w:after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Мордовия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К.Н.Николаев</w:t>
      </w:r>
    </w:p>
    <w:p w14:paraId="7E1C8B14" w14:textId="77777777" w:rsidR="00127168" w:rsidRPr="00127168" w:rsidRDefault="00127168" w:rsidP="0012716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106D3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93B7117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86E2E1D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5EBCF32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278A80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79D1E4F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44A8159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3950F917" w14:textId="77777777" w:rsid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B0040F6" w14:textId="77777777" w:rsidR="00D60136" w:rsidRDefault="00D60136" w:rsidP="00127168">
      <w:pPr>
        <w:rPr>
          <w:rFonts w:ascii="Times New Roman" w:hAnsi="Times New Roman" w:cs="Times New Roman"/>
          <w:sz w:val="28"/>
          <w:szCs w:val="28"/>
        </w:rPr>
      </w:pPr>
    </w:p>
    <w:p w14:paraId="3F1125D1" w14:textId="77777777" w:rsidR="00D60136" w:rsidRDefault="00D60136" w:rsidP="00127168">
      <w:pPr>
        <w:rPr>
          <w:rFonts w:ascii="Times New Roman" w:hAnsi="Times New Roman" w:cs="Times New Roman"/>
          <w:sz w:val="28"/>
          <w:szCs w:val="28"/>
        </w:rPr>
      </w:pPr>
    </w:p>
    <w:p w14:paraId="4DBB5B44" w14:textId="77777777" w:rsidR="00D60136" w:rsidRPr="00127168" w:rsidRDefault="00D60136" w:rsidP="00127168">
      <w:pPr>
        <w:rPr>
          <w:rFonts w:ascii="Times New Roman" w:hAnsi="Times New Roman" w:cs="Times New Roman"/>
          <w:sz w:val="28"/>
          <w:szCs w:val="28"/>
        </w:rPr>
      </w:pPr>
    </w:p>
    <w:sectPr w:rsidR="00D60136" w:rsidRPr="0012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0B"/>
    <w:rsid w:val="00127168"/>
    <w:rsid w:val="002D7DD5"/>
    <w:rsid w:val="003A570B"/>
    <w:rsid w:val="004D37E1"/>
    <w:rsid w:val="006230C3"/>
    <w:rsid w:val="006F5226"/>
    <w:rsid w:val="00B66E12"/>
    <w:rsid w:val="00C61CBD"/>
    <w:rsid w:val="00C63024"/>
    <w:rsid w:val="00D6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E14C"/>
  <w15:chartTrackingRefBased/>
  <w15:docId w15:val="{65C8F0FC-558A-49C8-B6BD-BA6EDB01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7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7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7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7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7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7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5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70B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5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5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57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57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57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5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57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5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2025-08-04T09:13:00Z</dcterms:created>
  <dcterms:modified xsi:type="dcterms:W3CDTF">2025-08-14T09:46:00Z</dcterms:modified>
</cp:coreProperties>
</file>